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72" w:rsidRDefault="00C31B2E" w:rsidP="000B3972">
      <w:pPr>
        <w:rPr>
          <w:rFonts w:ascii="Arial" w:hAnsi="Arial" w:cs="Arial"/>
        </w:rPr>
      </w:pPr>
      <w:bookmarkStart w:id="0" w:name="_GoBack"/>
      <w:bookmarkEnd w:id="0"/>
      <w:r w:rsidRPr="00D80835">
        <w:rPr>
          <w:rFonts w:ascii="Arial" w:hAnsi="Arial" w:cs="Arial"/>
          <w:i/>
        </w:rPr>
        <w:t xml:space="preserve">The </w:t>
      </w:r>
      <w:r w:rsidR="000B3972" w:rsidRPr="00D80835">
        <w:rPr>
          <w:rFonts w:ascii="Arial" w:hAnsi="Arial" w:cs="Arial"/>
          <w:i/>
        </w:rPr>
        <w:t>Financial M</w:t>
      </w:r>
      <w:r w:rsidR="003E1BFB" w:rsidRPr="00D80835">
        <w:rPr>
          <w:rFonts w:ascii="Arial" w:hAnsi="Arial" w:cs="Arial"/>
          <w:i/>
        </w:rPr>
        <w:t>anagement</w:t>
      </w:r>
      <w:r w:rsidRPr="00D80835">
        <w:rPr>
          <w:rFonts w:ascii="Arial" w:hAnsi="Arial" w:cs="Arial"/>
          <w:i/>
        </w:rPr>
        <w:t xml:space="preserve"> Act </w:t>
      </w:r>
      <w:r w:rsidR="000B3972" w:rsidRPr="00D80835">
        <w:rPr>
          <w:rFonts w:ascii="Arial" w:hAnsi="Arial" w:cs="Arial"/>
          <w:i/>
        </w:rPr>
        <w:t>(</w:t>
      </w:r>
      <w:r w:rsidRPr="00D80835">
        <w:rPr>
          <w:rFonts w:ascii="Arial" w:hAnsi="Arial" w:cs="Arial"/>
          <w:i/>
        </w:rPr>
        <w:t>1994</w:t>
      </w:r>
      <w:r w:rsidR="000B3972" w:rsidRPr="00D80835">
        <w:rPr>
          <w:rFonts w:ascii="Arial" w:hAnsi="Arial" w:cs="Arial"/>
          <w:i/>
        </w:rPr>
        <w:t>)</w:t>
      </w:r>
      <w:r>
        <w:rPr>
          <w:rFonts w:ascii="Arial" w:hAnsi="Arial" w:cs="Arial"/>
        </w:rPr>
        <w:t xml:space="preserve"> and the </w:t>
      </w:r>
      <w:r w:rsidRPr="00D80835">
        <w:rPr>
          <w:rFonts w:ascii="Arial" w:hAnsi="Arial" w:cs="Arial"/>
          <w:i/>
        </w:rPr>
        <w:t>Department of Treasury and Finance (DTF</w:t>
      </w:r>
      <w:r w:rsidR="00CF1686" w:rsidRPr="00D80835">
        <w:rPr>
          <w:rFonts w:ascii="Arial" w:hAnsi="Arial" w:cs="Arial"/>
          <w:i/>
        </w:rPr>
        <w:t>)</w:t>
      </w:r>
      <w:r w:rsidRPr="00D80835">
        <w:rPr>
          <w:rFonts w:ascii="Arial" w:hAnsi="Arial" w:cs="Arial"/>
          <w:i/>
        </w:rPr>
        <w:t xml:space="preserve"> </w:t>
      </w:r>
      <w:r w:rsidR="000B3972">
        <w:rPr>
          <w:rFonts w:ascii="Arial" w:hAnsi="Arial" w:cs="Arial"/>
        </w:rPr>
        <w:t xml:space="preserve">Standing Directions </w:t>
      </w:r>
      <w:r>
        <w:rPr>
          <w:rFonts w:ascii="Arial" w:hAnsi="Arial" w:cs="Arial"/>
        </w:rPr>
        <w:t>require</w:t>
      </w:r>
      <w:r w:rsidR="008F2A65" w:rsidRPr="00314E78">
        <w:rPr>
          <w:rFonts w:ascii="Arial" w:hAnsi="Arial" w:cs="Arial"/>
        </w:rPr>
        <w:t xml:space="preserve"> </w:t>
      </w:r>
      <w:r w:rsidR="00D317BA" w:rsidRPr="00D317BA">
        <w:rPr>
          <w:rFonts w:ascii="Arial" w:hAnsi="Arial" w:cs="Arial"/>
        </w:rPr>
        <w:t xml:space="preserve">Westernport Region Water Corporation (WPW) (the Corporation) </w:t>
      </w:r>
      <w:r w:rsidR="00ED52E8" w:rsidRPr="00314E78">
        <w:rPr>
          <w:rFonts w:ascii="Arial" w:hAnsi="Arial" w:cs="Arial"/>
        </w:rPr>
        <w:t>to establish, maintain and resource an internal audit function</w:t>
      </w:r>
      <w:r w:rsidR="00BB79D5" w:rsidRPr="00314E78">
        <w:rPr>
          <w:rFonts w:ascii="Arial" w:hAnsi="Arial" w:cs="Arial"/>
        </w:rPr>
        <w:t>.</w:t>
      </w:r>
      <w:r w:rsidR="000B3972" w:rsidRPr="000B3972">
        <w:rPr>
          <w:rFonts w:ascii="Arial" w:hAnsi="Arial" w:cs="Arial"/>
        </w:rPr>
        <w:t xml:space="preserve"> </w:t>
      </w:r>
    </w:p>
    <w:p w:rsidR="006621BD" w:rsidRDefault="006621BD" w:rsidP="000B3972">
      <w:pPr>
        <w:rPr>
          <w:rFonts w:ascii="Arial" w:hAnsi="Arial" w:cs="Arial"/>
        </w:rPr>
      </w:pPr>
    </w:p>
    <w:p w:rsidR="006621BD" w:rsidRDefault="006621BD" w:rsidP="000B3972">
      <w:pPr>
        <w:rPr>
          <w:rFonts w:ascii="Arial" w:hAnsi="Arial" w:cs="Arial"/>
        </w:rPr>
      </w:pPr>
      <w:r>
        <w:rPr>
          <w:rFonts w:ascii="Arial" w:hAnsi="Arial" w:cs="Arial"/>
        </w:rPr>
        <w:t xml:space="preserve">This Charter sets out the functions and objectives of the Internal Audit program at Westernport Water in line with the requirements of the Victorian Government. </w:t>
      </w:r>
    </w:p>
    <w:p w:rsidR="000B3972" w:rsidRDefault="000B3972" w:rsidP="000B3972">
      <w:pPr>
        <w:rPr>
          <w:rFonts w:ascii="Arial" w:hAnsi="Arial" w:cs="Arial"/>
        </w:rPr>
      </w:pPr>
    </w:p>
    <w:p w:rsidR="006A00BD" w:rsidRPr="009C4966" w:rsidRDefault="006A00BD" w:rsidP="00100B27">
      <w:pPr>
        <w:rPr>
          <w:rFonts w:ascii="Arial" w:hAnsi="Arial" w:cs="Arial"/>
        </w:rPr>
      </w:pPr>
    </w:p>
    <w:p w:rsidR="00B92853" w:rsidRPr="00CF1686" w:rsidRDefault="00B92853" w:rsidP="00CF1686">
      <w:pPr>
        <w:pStyle w:val="ListParagraph"/>
        <w:numPr>
          <w:ilvl w:val="0"/>
          <w:numId w:val="18"/>
        </w:numPr>
        <w:rPr>
          <w:rFonts w:ascii="Arial" w:hAnsi="Arial" w:cs="Arial"/>
          <w:b/>
        </w:rPr>
      </w:pPr>
      <w:r w:rsidRPr="00CF1686">
        <w:rPr>
          <w:rFonts w:ascii="Arial" w:hAnsi="Arial" w:cs="Arial"/>
          <w:b/>
        </w:rPr>
        <w:t>Role</w:t>
      </w:r>
    </w:p>
    <w:p w:rsidR="006A00BD" w:rsidRPr="00CF1686" w:rsidRDefault="006A00BD" w:rsidP="00314E78">
      <w:pPr>
        <w:pStyle w:val="ListParagraph"/>
        <w:numPr>
          <w:ilvl w:val="1"/>
          <w:numId w:val="18"/>
        </w:numPr>
        <w:tabs>
          <w:tab w:val="num" w:pos="579"/>
        </w:tabs>
        <w:rPr>
          <w:rFonts w:ascii="Arial" w:hAnsi="Arial" w:cs="Arial"/>
        </w:rPr>
      </w:pPr>
      <w:r w:rsidRPr="00CF1686">
        <w:rPr>
          <w:rFonts w:ascii="Arial" w:hAnsi="Arial" w:cs="Arial"/>
        </w:rPr>
        <w:t>The internal audit function shall be conducted by the Internal Audit Service Provider (‘Internal Auditor’).</w:t>
      </w:r>
    </w:p>
    <w:p w:rsidR="00D07822" w:rsidRPr="00CF1686" w:rsidRDefault="00D07822" w:rsidP="00314E78">
      <w:pPr>
        <w:pStyle w:val="ListParagraph"/>
        <w:numPr>
          <w:ilvl w:val="1"/>
          <w:numId w:val="18"/>
        </w:numPr>
        <w:rPr>
          <w:rFonts w:ascii="Arial" w:hAnsi="Arial" w:cs="Arial"/>
        </w:rPr>
      </w:pPr>
      <w:r w:rsidRPr="00CF1686">
        <w:rPr>
          <w:rFonts w:ascii="Arial" w:hAnsi="Arial" w:cs="Arial"/>
        </w:rPr>
        <w:t>The Internal Audit Service Provider is a contractor employed by Westernport Water to undertake Internal Audit requirements.</w:t>
      </w:r>
    </w:p>
    <w:p w:rsidR="006C3EB5" w:rsidRPr="00CF1686" w:rsidRDefault="006C3EB5" w:rsidP="00314E78">
      <w:pPr>
        <w:pStyle w:val="ListParagraph"/>
        <w:numPr>
          <w:ilvl w:val="1"/>
          <w:numId w:val="18"/>
        </w:numPr>
        <w:tabs>
          <w:tab w:val="num" w:pos="579"/>
        </w:tabs>
        <w:rPr>
          <w:rFonts w:ascii="Arial" w:hAnsi="Arial" w:cs="Arial"/>
        </w:rPr>
      </w:pPr>
      <w:r w:rsidRPr="00CF1686">
        <w:rPr>
          <w:rFonts w:ascii="Arial" w:hAnsi="Arial" w:cs="Arial"/>
        </w:rPr>
        <w:t xml:space="preserve">The Internal Auditor is responsible for forming an opinion as to the adequacy of internal controls operating within the </w:t>
      </w:r>
      <w:r w:rsidR="00AB2092">
        <w:rPr>
          <w:rFonts w:ascii="Arial" w:hAnsi="Arial" w:cs="Arial"/>
        </w:rPr>
        <w:t>Organisation</w:t>
      </w:r>
      <w:r w:rsidR="00AB2092" w:rsidRPr="00CF1686">
        <w:rPr>
          <w:rFonts w:ascii="Arial" w:hAnsi="Arial" w:cs="Arial"/>
        </w:rPr>
        <w:t>’s</w:t>
      </w:r>
      <w:r w:rsidRPr="00CF1686">
        <w:rPr>
          <w:rFonts w:ascii="Arial" w:hAnsi="Arial" w:cs="Arial"/>
        </w:rPr>
        <w:t xml:space="preserve"> activities. The Internal Auditor shall</w:t>
      </w:r>
      <w:r w:rsidR="00874F53" w:rsidRPr="00CF1686">
        <w:rPr>
          <w:rFonts w:ascii="Arial" w:hAnsi="Arial" w:cs="Arial"/>
        </w:rPr>
        <w:t xml:space="preserve"> report directly to the Chair</w:t>
      </w:r>
      <w:r w:rsidRPr="00CF1686">
        <w:rPr>
          <w:rFonts w:ascii="Arial" w:hAnsi="Arial" w:cs="Arial"/>
        </w:rPr>
        <w:t xml:space="preserve"> of the Audit </w:t>
      </w:r>
      <w:r w:rsidR="007956E4" w:rsidRPr="00CF1686">
        <w:rPr>
          <w:rFonts w:ascii="Arial" w:hAnsi="Arial" w:cs="Arial"/>
        </w:rPr>
        <w:t xml:space="preserve">and Risk </w:t>
      </w:r>
      <w:r w:rsidRPr="00CF1686">
        <w:rPr>
          <w:rFonts w:ascii="Arial" w:hAnsi="Arial" w:cs="Arial"/>
        </w:rPr>
        <w:t xml:space="preserve">Committee in respect to all internal audit matters. </w:t>
      </w:r>
    </w:p>
    <w:p w:rsidR="00E44EC4" w:rsidRPr="00CF1686" w:rsidRDefault="00E44EC4" w:rsidP="00314E78">
      <w:pPr>
        <w:pStyle w:val="ListParagraph"/>
        <w:numPr>
          <w:ilvl w:val="1"/>
          <w:numId w:val="18"/>
        </w:numPr>
        <w:rPr>
          <w:rFonts w:ascii="Arial" w:hAnsi="Arial" w:cs="Arial"/>
        </w:rPr>
      </w:pPr>
      <w:r w:rsidRPr="00CF1686">
        <w:rPr>
          <w:rFonts w:ascii="Arial" w:hAnsi="Arial" w:cs="Arial"/>
        </w:rPr>
        <w:t xml:space="preserve">The </w:t>
      </w:r>
      <w:r w:rsidR="00F95140">
        <w:rPr>
          <w:rFonts w:ascii="Arial" w:hAnsi="Arial" w:cs="Arial"/>
        </w:rPr>
        <w:t>Audit and Risk Committee Secretariat</w:t>
      </w:r>
      <w:r w:rsidR="002F5336">
        <w:rPr>
          <w:rFonts w:ascii="Arial" w:hAnsi="Arial" w:cs="Arial"/>
        </w:rPr>
        <w:t xml:space="preserve"> performs the duty of</w:t>
      </w:r>
      <w:r w:rsidR="00BB79D5" w:rsidRPr="00CF1686">
        <w:rPr>
          <w:rFonts w:ascii="Arial" w:hAnsi="Arial" w:cs="Arial"/>
        </w:rPr>
        <w:t xml:space="preserve"> the </w:t>
      </w:r>
      <w:r w:rsidRPr="00CF1686">
        <w:rPr>
          <w:rFonts w:ascii="Arial" w:hAnsi="Arial" w:cs="Arial"/>
          <w:i/>
        </w:rPr>
        <w:t>Responsible Officer</w:t>
      </w:r>
      <w:r w:rsidRPr="00CF1686">
        <w:rPr>
          <w:rFonts w:ascii="Arial" w:hAnsi="Arial" w:cs="Arial"/>
        </w:rPr>
        <w:t xml:space="preserve"> </w:t>
      </w:r>
      <w:r w:rsidR="00BB79D5" w:rsidRPr="00CF1686">
        <w:rPr>
          <w:rFonts w:ascii="Arial" w:hAnsi="Arial" w:cs="Arial"/>
        </w:rPr>
        <w:t>and is</w:t>
      </w:r>
      <w:r w:rsidRPr="00CF1686">
        <w:rPr>
          <w:rFonts w:ascii="Arial" w:hAnsi="Arial" w:cs="Arial"/>
        </w:rPr>
        <w:t xml:space="preserve"> responsible for the implementation and maintenance of this </w:t>
      </w:r>
      <w:r w:rsidR="003428B8" w:rsidRPr="00CF1686">
        <w:rPr>
          <w:rFonts w:ascii="Arial" w:hAnsi="Arial" w:cs="Arial"/>
        </w:rPr>
        <w:t>Charter</w:t>
      </w:r>
      <w:r w:rsidRPr="00CF1686">
        <w:rPr>
          <w:rFonts w:ascii="Arial" w:hAnsi="Arial" w:cs="Arial"/>
        </w:rPr>
        <w:t xml:space="preserve"> and associated procedures. </w:t>
      </w:r>
    </w:p>
    <w:p w:rsidR="00F23528" w:rsidRPr="00CF1686" w:rsidRDefault="00F23528" w:rsidP="00314E78">
      <w:pPr>
        <w:pStyle w:val="ListParagraph"/>
        <w:numPr>
          <w:ilvl w:val="1"/>
          <w:numId w:val="18"/>
        </w:numPr>
        <w:tabs>
          <w:tab w:val="num" w:pos="579"/>
        </w:tabs>
        <w:rPr>
          <w:rFonts w:ascii="Arial" w:hAnsi="Arial" w:cs="Arial"/>
        </w:rPr>
      </w:pPr>
      <w:r w:rsidRPr="00CF1686">
        <w:rPr>
          <w:rFonts w:ascii="Arial" w:hAnsi="Arial" w:cs="Arial"/>
        </w:rPr>
        <w:t xml:space="preserve">The Internal Auditor shall coordinate its activities through </w:t>
      </w:r>
      <w:r w:rsidR="00F95140">
        <w:rPr>
          <w:rFonts w:ascii="Arial" w:hAnsi="Arial" w:cs="Arial"/>
        </w:rPr>
        <w:t xml:space="preserve">the </w:t>
      </w:r>
      <w:r w:rsidR="000B0F5F">
        <w:rPr>
          <w:rFonts w:ascii="Arial" w:hAnsi="Arial" w:cs="Arial"/>
        </w:rPr>
        <w:t>A</w:t>
      </w:r>
      <w:r w:rsidR="00F95140">
        <w:rPr>
          <w:rFonts w:ascii="Arial" w:hAnsi="Arial" w:cs="Arial"/>
        </w:rPr>
        <w:t xml:space="preserve">udit and </w:t>
      </w:r>
      <w:r w:rsidR="000B0F5F">
        <w:rPr>
          <w:rFonts w:ascii="Arial" w:hAnsi="Arial" w:cs="Arial"/>
        </w:rPr>
        <w:t>R</w:t>
      </w:r>
      <w:r w:rsidR="00F95140">
        <w:rPr>
          <w:rFonts w:ascii="Arial" w:hAnsi="Arial" w:cs="Arial"/>
        </w:rPr>
        <w:t xml:space="preserve">isk </w:t>
      </w:r>
      <w:r w:rsidR="000B0F5F">
        <w:rPr>
          <w:rFonts w:ascii="Arial" w:hAnsi="Arial" w:cs="Arial"/>
        </w:rPr>
        <w:t>C</w:t>
      </w:r>
      <w:r w:rsidR="00F95140">
        <w:rPr>
          <w:rFonts w:ascii="Arial" w:hAnsi="Arial" w:cs="Arial"/>
        </w:rPr>
        <w:t>ommittee</w:t>
      </w:r>
      <w:r w:rsidR="000B0F5F">
        <w:rPr>
          <w:rFonts w:ascii="Arial" w:hAnsi="Arial" w:cs="Arial"/>
        </w:rPr>
        <w:t xml:space="preserve"> Secretariat</w:t>
      </w:r>
      <w:r w:rsidR="00072DC2" w:rsidRPr="00CF1686">
        <w:rPr>
          <w:rFonts w:ascii="Arial" w:hAnsi="Arial" w:cs="Arial"/>
        </w:rPr>
        <w:t>.</w:t>
      </w:r>
      <w:r w:rsidRPr="00CF1686">
        <w:rPr>
          <w:rFonts w:ascii="Arial" w:hAnsi="Arial" w:cs="Arial"/>
        </w:rPr>
        <w:t xml:space="preserve"> This includes, but is not limited to, the setting of detailed scopes, the timing of delivery, and the review and agreement of audit recommendations.</w:t>
      </w:r>
    </w:p>
    <w:p w:rsidR="00F23528" w:rsidRPr="009C4966" w:rsidRDefault="00F23528" w:rsidP="00F23528">
      <w:pPr>
        <w:tabs>
          <w:tab w:val="num" w:pos="579"/>
        </w:tabs>
        <w:rPr>
          <w:rFonts w:ascii="Arial" w:hAnsi="Arial" w:cs="Arial"/>
        </w:rPr>
      </w:pPr>
    </w:p>
    <w:p w:rsidR="0045487E" w:rsidRPr="00CF1686" w:rsidRDefault="0045487E" w:rsidP="00CF1686">
      <w:pPr>
        <w:pStyle w:val="ListParagraph"/>
        <w:numPr>
          <w:ilvl w:val="0"/>
          <w:numId w:val="18"/>
        </w:numPr>
        <w:tabs>
          <w:tab w:val="num" w:pos="579"/>
        </w:tabs>
        <w:rPr>
          <w:rFonts w:ascii="Arial" w:hAnsi="Arial" w:cs="Arial"/>
          <w:b/>
        </w:rPr>
      </w:pPr>
      <w:r w:rsidRPr="00CF1686">
        <w:rPr>
          <w:rFonts w:ascii="Arial" w:hAnsi="Arial" w:cs="Arial"/>
          <w:b/>
        </w:rPr>
        <w:t>Scope</w:t>
      </w:r>
    </w:p>
    <w:p w:rsidR="00C46E5D" w:rsidRPr="00CF1686" w:rsidRDefault="00C46E5D" w:rsidP="007B063A">
      <w:pPr>
        <w:pStyle w:val="ListParagraph"/>
        <w:numPr>
          <w:ilvl w:val="1"/>
          <w:numId w:val="18"/>
        </w:numPr>
        <w:rPr>
          <w:rFonts w:ascii="Arial" w:hAnsi="Arial" w:cs="Arial"/>
        </w:rPr>
      </w:pPr>
      <w:bookmarkStart w:id="1" w:name="_Ref266196716"/>
      <w:r w:rsidRPr="00CF1686">
        <w:rPr>
          <w:rFonts w:ascii="Arial" w:hAnsi="Arial" w:cs="Arial"/>
        </w:rPr>
        <w:t>Internal Audit has been established as a function to:</w:t>
      </w:r>
      <w:bookmarkEnd w:id="1"/>
    </w:p>
    <w:p w:rsidR="00C46E5D" w:rsidRPr="009C4966" w:rsidRDefault="00C46E5D" w:rsidP="00CD4A43">
      <w:pPr>
        <w:pStyle w:val="ListParagraph"/>
        <w:numPr>
          <w:ilvl w:val="2"/>
          <w:numId w:val="19"/>
        </w:numPr>
        <w:rPr>
          <w:rFonts w:ascii="Arial" w:hAnsi="Arial" w:cs="Arial"/>
        </w:rPr>
      </w:pPr>
      <w:r w:rsidRPr="009C4966">
        <w:rPr>
          <w:rFonts w:ascii="Arial" w:hAnsi="Arial" w:cs="Arial"/>
        </w:rPr>
        <w:t>Provide independent appraisals to management; and</w:t>
      </w:r>
    </w:p>
    <w:p w:rsidR="00C46E5D" w:rsidRDefault="00C46E5D" w:rsidP="00CD4A43">
      <w:pPr>
        <w:pStyle w:val="ListParagraph"/>
        <w:numPr>
          <w:ilvl w:val="2"/>
          <w:numId w:val="19"/>
        </w:numPr>
        <w:rPr>
          <w:rFonts w:ascii="Arial" w:hAnsi="Arial" w:cs="Arial"/>
        </w:rPr>
      </w:pPr>
      <w:r w:rsidRPr="009C4966">
        <w:rPr>
          <w:rFonts w:ascii="Arial" w:hAnsi="Arial" w:cs="Arial"/>
        </w:rPr>
        <w:t xml:space="preserve">Contribute to the quality and performance of </w:t>
      </w:r>
      <w:r w:rsidR="0045487E" w:rsidRPr="009C4966">
        <w:rPr>
          <w:rFonts w:ascii="Arial" w:hAnsi="Arial" w:cs="Arial"/>
        </w:rPr>
        <w:t>Westernport</w:t>
      </w:r>
      <w:r w:rsidRPr="009C4966">
        <w:rPr>
          <w:rFonts w:ascii="Arial" w:hAnsi="Arial" w:cs="Arial"/>
        </w:rPr>
        <w:t xml:space="preserve"> Water by ensuring that accountabilities, operational procedures and practices throughout are sound and consistent, and adequate to safeguard its assets and facilitate its operations.</w:t>
      </w:r>
    </w:p>
    <w:p w:rsidR="00AB2092" w:rsidRPr="009C4966" w:rsidRDefault="00AB2092" w:rsidP="00CD4A43">
      <w:pPr>
        <w:pStyle w:val="ListParagraph"/>
        <w:numPr>
          <w:ilvl w:val="2"/>
          <w:numId w:val="19"/>
        </w:numPr>
        <w:rPr>
          <w:rFonts w:ascii="Arial" w:hAnsi="Arial" w:cs="Arial"/>
        </w:rPr>
      </w:pPr>
      <w:r>
        <w:rPr>
          <w:rFonts w:ascii="Arial" w:hAnsi="Arial" w:cs="Arial"/>
        </w:rPr>
        <w:t>Conduct detailed reviews of all requirements over a four year cycle based on an assessment of the Compliance Register.</w:t>
      </w:r>
    </w:p>
    <w:p w:rsidR="00C46E5D" w:rsidRPr="00CF1686" w:rsidRDefault="00C46E5D" w:rsidP="007B063A">
      <w:pPr>
        <w:pStyle w:val="ListParagraph"/>
        <w:numPr>
          <w:ilvl w:val="1"/>
          <w:numId w:val="18"/>
        </w:numPr>
        <w:tabs>
          <w:tab w:val="num" w:pos="579"/>
        </w:tabs>
        <w:rPr>
          <w:rFonts w:ascii="Arial" w:hAnsi="Arial" w:cs="Arial"/>
        </w:rPr>
      </w:pPr>
      <w:r w:rsidRPr="00CF1686">
        <w:rPr>
          <w:rFonts w:ascii="Arial" w:hAnsi="Arial" w:cs="Arial"/>
        </w:rPr>
        <w:t xml:space="preserve">In order to effectively </w:t>
      </w:r>
      <w:r w:rsidR="006C3EB5" w:rsidRPr="00CF1686">
        <w:rPr>
          <w:rFonts w:ascii="Arial" w:hAnsi="Arial" w:cs="Arial"/>
        </w:rPr>
        <w:t>fulfil</w:t>
      </w:r>
      <w:r w:rsidRPr="00CF1686">
        <w:rPr>
          <w:rFonts w:ascii="Arial" w:hAnsi="Arial" w:cs="Arial"/>
        </w:rPr>
        <w:t xml:space="preserve"> the obligations of the position, the Internal Auditor will be authorised to have free and complete access to all records and documentation related to any audit investigation.</w:t>
      </w:r>
    </w:p>
    <w:p w:rsidR="005855A3" w:rsidRPr="009C4966" w:rsidRDefault="005855A3" w:rsidP="00C46E5D">
      <w:pPr>
        <w:rPr>
          <w:rFonts w:ascii="Arial" w:hAnsi="Arial" w:cs="Arial"/>
          <w:b/>
        </w:rPr>
      </w:pPr>
    </w:p>
    <w:p w:rsidR="00C46E5D" w:rsidRPr="00CF1686" w:rsidRDefault="005855A3" w:rsidP="00CF1686">
      <w:pPr>
        <w:pStyle w:val="ListParagraph"/>
        <w:numPr>
          <w:ilvl w:val="0"/>
          <w:numId w:val="18"/>
        </w:numPr>
        <w:rPr>
          <w:rFonts w:ascii="Arial" w:hAnsi="Arial" w:cs="Arial"/>
          <w:b/>
        </w:rPr>
      </w:pPr>
      <w:r w:rsidRPr="00CF1686">
        <w:rPr>
          <w:rFonts w:ascii="Arial" w:hAnsi="Arial" w:cs="Arial"/>
          <w:b/>
        </w:rPr>
        <w:t>Accountabilities</w:t>
      </w:r>
    </w:p>
    <w:p w:rsidR="00C46E5D" w:rsidRPr="00CF1686" w:rsidRDefault="00C46E5D" w:rsidP="007B063A">
      <w:pPr>
        <w:pStyle w:val="ListParagraph"/>
        <w:numPr>
          <w:ilvl w:val="1"/>
          <w:numId w:val="18"/>
        </w:numPr>
        <w:tabs>
          <w:tab w:val="num" w:pos="579"/>
        </w:tabs>
        <w:rPr>
          <w:rFonts w:ascii="Arial" w:hAnsi="Arial" w:cs="Arial"/>
        </w:rPr>
      </w:pPr>
      <w:r w:rsidRPr="00CF1686">
        <w:rPr>
          <w:rFonts w:ascii="Arial" w:hAnsi="Arial" w:cs="Arial"/>
        </w:rPr>
        <w:t xml:space="preserve">The Internal Auditor is accountable for the conduct of audits based on a pre-determined audit plan.  A </w:t>
      </w:r>
      <w:bookmarkStart w:id="2" w:name="OLE_LINK1"/>
      <w:bookmarkStart w:id="3" w:name="OLE_LINK2"/>
      <w:r w:rsidRPr="00CF1686">
        <w:rPr>
          <w:rFonts w:ascii="Arial" w:hAnsi="Arial" w:cs="Arial"/>
        </w:rPr>
        <w:t xml:space="preserve">three year </w:t>
      </w:r>
      <w:r w:rsidR="005855A3" w:rsidRPr="00CF1686">
        <w:rPr>
          <w:rFonts w:ascii="Arial" w:hAnsi="Arial" w:cs="Arial"/>
        </w:rPr>
        <w:t xml:space="preserve">(rolling) </w:t>
      </w:r>
      <w:r w:rsidRPr="00CF1686">
        <w:rPr>
          <w:rFonts w:ascii="Arial" w:hAnsi="Arial" w:cs="Arial"/>
        </w:rPr>
        <w:t xml:space="preserve">strategic audit plan </w:t>
      </w:r>
      <w:bookmarkEnd w:id="2"/>
      <w:bookmarkEnd w:id="3"/>
      <w:r w:rsidRPr="00CF1686">
        <w:rPr>
          <w:rFonts w:ascii="Arial" w:hAnsi="Arial" w:cs="Arial"/>
        </w:rPr>
        <w:t xml:space="preserve">is to be directed and approved by the Audit </w:t>
      </w:r>
      <w:r w:rsidR="005855A3" w:rsidRPr="00CF1686">
        <w:rPr>
          <w:rFonts w:ascii="Arial" w:hAnsi="Arial" w:cs="Arial"/>
        </w:rPr>
        <w:t xml:space="preserve">and Risk </w:t>
      </w:r>
      <w:r w:rsidRPr="00CF1686">
        <w:rPr>
          <w:rFonts w:ascii="Arial" w:hAnsi="Arial" w:cs="Arial"/>
        </w:rPr>
        <w:t xml:space="preserve">Committee </w:t>
      </w:r>
      <w:r w:rsidR="007B063A">
        <w:rPr>
          <w:rFonts w:ascii="Arial" w:hAnsi="Arial" w:cs="Arial"/>
        </w:rPr>
        <w:t>annually</w:t>
      </w:r>
      <w:r w:rsidRPr="00CF1686">
        <w:rPr>
          <w:rFonts w:ascii="Arial" w:hAnsi="Arial" w:cs="Arial"/>
        </w:rPr>
        <w:t>.</w:t>
      </w:r>
    </w:p>
    <w:p w:rsidR="00C46E5D" w:rsidRPr="009C4966" w:rsidRDefault="00C46E5D" w:rsidP="00C46E5D">
      <w:pPr>
        <w:rPr>
          <w:rFonts w:ascii="Arial" w:hAnsi="Arial" w:cs="Arial"/>
        </w:rPr>
      </w:pPr>
    </w:p>
    <w:p w:rsidR="001F434E" w:rsidRPr="00CF1686" w:rsidRDefault="00C46E5D" w:rsidP="007B063A">
      <w:pPr>
        <w:pStyle w:val="ListParagraph"/>
        <w:numPr>
          <w:ilvl w:val="1"/>
          <w:numId w:val="18"/>
        </w:numPr>
        <w:rPr>
          <w:rFonts w:ascii="Arial" w:hAnsi="Arial" w:cs="Arial"/>
        </w:rPr>
      </w:pPr>
      <w:r w:rsidRPr="00CF1686">
        <w:rPr>
          <w:rFonts w:ascii="Arial" w:hAnsi="Arial" w:cs="Arial"/>
        </w:rPr>
        <w:t xml:space="preserve">The Internal Auditor is also accountable for undertaking any audit which may, from time to time, be provided for in </w:t>
      </w:r>
      <w:r w:rsidR="005855A3" w:rsidRPr="00CF1686">
        <w:rPr>
          <w:rFonts w:ascii="Arial" w:hAnsi="Arial" w:cs="Arial"/>
        </w:rPr>
        <w:t xml:space="preserve">Westernport </w:t>
      </w:r>
      <w:r w:rsidRPr="00CF1686">
        <w:rPr>
          <w:rFonts w:ascii="Arial" w:hAnsi="Arial" w:cs="Arial"/>
        </w:rPr>
        <w:t>Water’s policies and procedures, for example post-audit o</w:t>
      </w:r>
      <w:r w:rsidR="001F434E" w:rsidRPr="00CF1686">
        <w:rPr>
          <w:rFonts w:ascii="Arial" w:hAnsi="Arial" w:cs="Arial"/>
        </w:rPr>
        <w:t>f capital expenditure proposals or the review of new I</w:t>
      </w:r>
      <w:r w:rsidR="00D317BA">
        <w:rPr>
          <w:rFonts w:ascii="Arial" w:hAnsi="Arial" w:cs="Arial"/>
        </w:rPr>
        <w:t>C</w:t>
      </w:r>
      <w:r w:rsidR="001F434E" w:rsidRPr="00CF1686">
        <w:rPr>
          <w:rFonts w:ascii="Arial" w:hAnsi="Arial" w:cs="Arial"/>
        </w:rPr>
        <w:t>T systems for the inclusion of audit trails and control checks.</w:t>
      </w:r>
    </w:p>
    <w:p w:rsidR="00C46E5D" w:rsidRPr="009C4966" w:rsidRDefault="00C46E5D" w:rsidP="00C46E5D">
      <w:pPr>
        <w:rPr>
          <w:rFonts w:ascii="Arial" w:hAnsi="Arial" w:cs="Arial"/>
        </w:rPr>
      </w:pPr>
    </w:p>
    <w:p w:rsidR="00C46E5D" w:rsidRPr="00CF1686" w:rsidRDefault="00C46E5D" w:rsidP="007B063A">
      <w:pPr>
        <w:pStyle w:val="ListParagraph"/>
        <w:numPr>
          <w:ilvl w:val="1"/>
          <w:numId w:val="18"/>
        </w:numPr>
        <w:tabs>
          <w:tab w:val="num" w:pos="579"/>
        </w:tabs>
        <w:rPr>
          <w:rFonts w:ascii="Arial" w:hAnsi="Arial" w:cs="Arial"/>
        </w:rPr>
      </w:pPr>
      <w:r w:rsidRPr="00CF1686">
        <w:rPr>
          <w:rFonts w:ascii="Arial" w:hAnsi="Arial" w:cs="Arial"/>
        </w:rPr>
        <w:lastRenderedPageBreak/>
        <w:t xml:space="preserve">The Internal Auditor, after each assignment has been completed and the findings discussed with the General Manager </w:t>
      </w:r>
      <w:r w:rsidR="00251DBB" w:rsidRPr="00CF1686">
        <w:rPr>
          <w:rFonts w:ascii="Arial" w:hAnsi="Arial" w:cs="Arial"/>
        </w:rPr>
        <w:t>Corporate</w:t>
      </w:r>
      <w:r w:rsidR="009B073D" w:rsidRPr="00CF1686">
        <w:rPr>
          <w:rFonts w:ascii="Arial" w:hAnsi="Arial" w:cs="Arial"/>
        </w:rPr>
        <w:t xml:space="preserve"> and People</w:t>
      </w:r>
      <w:r w:rsidR="00251DBB" w:rsidRPr="00CF1686">
        <w:rPr>
          <w:rFonts w:ascii="Arial" w:hAnsi="Arial" w:cs="Arial"/>
        </w:rPr>
        <w:t xml:space="preserve"> </w:t>
      </w:r>
      <w:r w:rsidRPr="00CF1686">
        <w:rPr>
          <w:rFonts w:ascii="Arial" w:hAnsi="Arial" w:cs="Arial"/>
        </w:rPr>
        <w:t xml:space="preserve">and </w:t>
      </w:r>
      <w:r w:rsidR="00D25EC4" w:rsidRPr="00CF1686">
        <w:rPr>
          <w:rFonts w:ascii="Arial" w:hAnsi="Arial" w:cs="Arial"/>
        </w:rPr>
        <w:t>any other</w:t>
      </w:r>
      <w:r w:rsidRPr="00CF1686">
        <w:rPr>
          <w:rFonts w:ascii="Arial" w:hAnsi="Arial" w:cs="Arial"/>
        </w:rPr>
        <w:t xml:space="preserve"> relevant General Manager, will furnish a report to the </w:t>
      </w:r>
      <w:r w:rsidR="00874F53" w:rsidRPr="00CF1686">
        <w:rPr>
          <w:rFonts w:ascii="Arial" w:hAnsi="Arial" w:cs="Arial"/>
        </w:rPr>
        <w:t>Chair</w:t>
      </w:r>
      <w:r w:rsidRPr="00CF1686">
        <w:rPr>
          <w:rFonts w:ascii="Arial" w:hAnsi="Arial" w:cs="Arial"/>
        </w:rPr>
        <w:t xml:space="preserve"> of the Audit</w:t>
      </w:r>
      <w:r w:rsidR="00730E32" w:rsidRPr="00CF1686">
        <w:rPr>
          <w:rFonts w:ascii="Arial" w:hAnsi="Arial" w:cs="Arial"/>
        </w:rPr>
        <w:t xml:space="preserve"> and Risk</w:t>
      </w:r>
      <w:r w:rsidRPr="00CF1686">
        <w:rPr>
          <w:rFonts w:ascii="Arial" w:hAnsi="Arial" w:cs="Arial"/>
        </w:rPr>
        <w:t xml:space="preserve"> Committee on any weakness revealed by </w:t>
      </w:r>
      <w:r w:rsidR="003820A7">
        <w:rPr>
          <w:rFonts w:ascii="Arial" w:hAnsi="Arial" w:cs="Arial"/>
        </w:rPr>
        <w:t>their</w:t>
      </w:r>
      <w:r w:rsidRPr="00CF1686">
        <w:rPr>
          <w:rFonts w:ascii="Arial" w:hAnsi="Arial" w:cs="Arial"/>
        </w:rPr>
        <w:t xml:space="preserve"> examination, and the recommendations for improvements.</w:t>
      </w:r>
    </w:p>
    <w:p w:rsidR="00C46E5D" w:rsidRPr="009C4966" w:rsidRDefault="00C46E5D" w:rsidP="00C46E5D">
      <w:pPr>
        <w:rPr>
          <w:rFonts w:ascii="Arial" w:hAnsi="Arial" w:cs="Arial"/>
        </w:rPr>
      </w:pPr>
    </w:p>
    <w:p w:rsidR="00C46E5D" w:rsidRPr="00CF1686" w:rsidRDefault="00C46E5D" w:rsidP="007B063A">
      <w:pPr>
        <w:pStyle w:val="ListParagraph"/>
        <w:numPr>
          <w:ilvl w:val="1"/>
          <w:numId w:val="18"/>
        </w:numPr>
        <w:tabs>
          <w:tab w:val="num" w:pos="579"/>
        </w:tabs>
        <w:rPr>
          <w:rFonts w:ascii="Arial" w:hAnsi="Arial" w:cs="Arial"/>
        </w:rPr>
      </w:pPr>
      <w:r w:rsidRPr="00CF1686">
        <w:rPr>
          <w:rFonts w:ascii="Arial" w:hAnsi="Arial" w:cs="Arial"/>
        </w:rPr>
        <w:t>Relevant managers are responsible for the continued improvement of their own systems and controls, together with the timely implementation of accepted recommendations made by the Internal Auditor. The establishment of internal audit in no way relieves managers of any of their responsibility for internal control and checks in functions they manage.</w:t>
      </w:r>
    </w:p>
    <w:p w:rsidR="00C46E5D" w:rsidRPr="009C4966" w:rsidRDefault="00C46E5D" w:rsidP="00C46E5D">
      <w:pPr>
        <w:rPr>
          <w:rFonts w:ascii="Arial" w:hAnsi="Arial" w:cs="Arial"/>
        </w:rPr>
      </w:pPr>
    </w:p>
    <w:p w:rsidR="00C46E5D" w:rsidRPr="00CF1686" w:rsidRDefault="00C46E5D" w:rsidP="007B063A">
      <w:pPr>
        <w:pStyle w:val="ListParagraph"/>
        <w:numPr>
          <w:ilvl w:val="1"/>
          <w:numId w:val="18"/>
        </w:numPr>
        <w:tabs>
          <w:tab w:val="num" w:pos="579"/>
        </w:tabs>
        <w:rPr>
          <w:rFonts w:ascii="Arial" w:hAnsi="Arial" w:cs="Arial"/>
        </w:rPr>
      </w:pPr>
      <w:r w:rsidRPr="00CF1686">
        <w:rPr>
          <w:rFonts w:ascii="Arial" w:hAnsi="Arial" w:cs="Arial"/>
        </w:rPr>
        <w:t>Any material recommendations not accepted by management must be brought to the attention of the Chair of the Audit</w:t>
      </w:r>
      <w:r w:rsidR="00D25EC4" w:rsidRPr="00CF1686">
        <w:rPr>
          <w:rFonts w:ascii="Arial" w:hAnsi="Arial" w:cs="Arial"/>
        </w:rPr>
        <w:t xml:space="preserve"> and Risk</w:t>
      </w:r>
      <w:r w:rsidRPr="00CF1686">
        <w:rPr>
          <w:rFonts w:ascii="Arial" w:hAnsi="Arial" w:cs="Arial"/>
        </w:rPr>
        <w:t xml:space="preserve"> Committee and the Managing Director</w:t>
      </w:r>
      <w:r w:rsidR="003820A7">
        <w:rPr>
          <w:rFonts w:ascii="Arial" w:hAnsi="Arial" w:cs="Arial"/>
        </w:rPr>
        <w:t>,</w:t>
      </w:r>
      <w:r w:rsidRPr="00CF1686">
        <w:rPr>
          <w:rFonts w:ascii="Arial" w:hAnsi="Arial" w:cs="Arial"/>
        </w:rPr>
        <w:t xml:space="preserve"> by the Internal Auditor.</w:t>
      </w:r>
    </w:p>
    <w:p w:rsidR="00C46E5D" w:rsidRPr="009C4966" w:rsidRDefault="00C46E5D" w:rsidP="00C46E5D">
      <w:pPr>
        <w:rPr>
          <w:rFonts w:ascii="Arial" w:hAnsi="Arial" w:cs="Arial"/>
        </w:rPr>
      </w:pPr>
    </w:p>
    <w:p w:rsidR="00C46E5D" w:rsidRPr="00CF1686" w:rsidRDefault="00C46E5D" w:rsidP="007B063A">
      <w:pPr>
        <w:pStyle w:val="ListParagraph"/>
        <w:numPr>
          <w:ilvl w:val="1"/>
          <w:numId w:val="18"/>
        </w:numPr>
        <w:tabs>
          <w:tab w:val="num" w:pos="579"/>
        </w:tabs>
        <w:rPr>
          <w:rFonts w:ascii="Arial" w:hAnsi="Arial" w:cs="Arial"/>
        </w:rPr>
      </w:pPr>
      <w:r w:rsidRPr="00CF1686">
        <w:rPr>
          <w:rFonts w:ascii="Arial" w:hAnsi="Arial" w:cs="Arial"/>
        </w:rPr>
        <w:t>The Internal Auditor will be available to conduct special audits if</w:t>
      </w:r>
      <w:r w:rsidR="00730E32" w:rsidRPr="00CF1686">
        <w:rPr>
          <w:rFonts w:ascii="Arial" w:hAnsi="Arial" w:cs="Arial"/>
        </w:rPr>
        <w:t xml:space="preserve"> requested by the Board Chair</w:t>
      </w:r>
      <w:r w:rsidRPr="00CF1686">
        <w:rPr>
          <w:rFonts w:ascii="Arial" w:hAnsi="Arial" w:cs="Arial"/>
        </w:rPr>
        <w:t xml:space="preserve">, </w:t>
      </w:r>
      <w:r w:rsidR="00730E32" w:rsidRPr="00CF1686">
        <w:rPr>
          <w:rFonts w:ascii="Arial" w:hAnsi="Arial" w:cs="Arial"/>
        </w:rPr>
        <w:t xml:space="preserve">the </w:t>
      </w:r>
      <w:r w:rsidRPr="00CF1686">
        <w:rPr>
          <w:rFonts w:ascii="Arial" w:hAnsi="Arial" w:cs="Arial"/>
        </w:rPr>
        <w:t xml:space="preserve">Audit </w:t>
      </w:r>
      <w:r w:rsidR="00D25EC4" w:rsidRPr="00CF1686">
        <w:rPr>
          <w:rFonts w:ascii="Arial" w:hAnsi="Arial" w:cs="Arial"/>
        </w:rPr>
        <w:t xml:space="preserve">and Risk </w:t>
      </w:r>
      <w:r w:rsidRPr="00CF1686">
        <w:rPr>
          <w:rFonts w:ascii="Arial" w:hAnsi="Arial" w:cs="Arial"/>
        </w:rPr>
        <w:t>Committee or</w:t>
      </w:r>
      <w:r w:rsidR="00730E32" w:rsidRPr="00CF1686">
        <w:rPr>
          <w:rFonts w:ascii="Arial" w:hAnsi="Arial" w:cs="Arial"/>
        </w:rPr>
        <w:t xml:space="preserve"> the </w:t>
      </w:r>
      <w:r w:rsidRPr="00CF1686">
        <w:rPr>
          <w:rFonts w:ascii="Arial" w:hAnsi="Arial" w:cs="Arial"/>
        </w:rPr>
        <w:t>Managing Director.</w:t>
      </w:r>
    </w:p>
    <w:p w:rsidR="00C46E5D" w:rsidRPr="009C4966" w:rsidRDefault="00C46E5D" w:rsidP="00C46E5D">
      <w:pPr>
        <w:rPr>
          <w:rFonts w:ascii="Arial" w:hAnsi="Arial" w:cs="Arial"/>
        </w:rPr>
      </w:pPr>
    </w:p>
    <w:p w:rsidR="00C46E5D" w:rsidRPr="00CF1686" w:rsidRDefault="00C46E5D" w:rsidP="007B063A">
      <w:pPr>
        <w:pStyle w:val="ListParagraph"/>
        <w:numPr>
          <w:ilvl w:val="1"/>
          <w:numId w:val="18"/>
        </w:numPr>
        <w:tabs>
          <w:tab w:val="num" w:pos="579"/>
        </w:tabs>
        <w:rPr>
          <w:rFonts w:ascii="Arial" w:hAnsi="Arial" w:cs="Arial"/>
        </w:rPr>
      </w:pPr>
      <w:r w:rsidRPr="00CF1686">
        <w:rPr>
          <w:rFonts w:ascii="Arial" w:hAnsi="Arial" w:cs="Arial"/>
        </w:rPr>
        <w:t>The Internal Auditor will</w:t>
      </w:r>
      <w:r w:rsidR="00730E32" w:rsidRPr="00CF1686">
        <w:rPr>
          <w:rFonts w:ascii="Arial" w:hAnsi="Arial" w:cs="Arial"/>
        </w:rPr>
        <w:t xml:space="preserve"> report directly to the Chair</w:t>
      </w:r>
      <w:r w:rsidRPr="00CF1686">
        <w:rPr>
          <w:rFonts w:ascii="Arial" w:hAnsi="Arial" w:cs="Arial"/>
        </w:rPr>
        <w:t xml:space="preserve"> of the Board and the External Auditors on any matter of suspect</w:t>
      </w:r>
      <w:r w:rsidR="006F3D75" w:rsidRPr="00CF1686">
        <w:rPr>
          <w:rFonts w:ascii="Arial" w:hAnsi="Arial" w:cs="Arial"/>
        </w:rPr>
        <w:t>ed</w:t>
      </w:r>
      <w:r w:rsidRPr="00CF1686">
        <w:rPr>
          <w:rFonts w:ascii="Arial" w:hAnsi="Arial" w:cs="Arial"/>
        </w:rPr>
        <w:t xml:space="preserve"> </w:t>
      </w:r>
      <w:r w:rsidR="00BB4CE5" w:rsidRPr="00CF1686">
        <w:rPr>
          <w:rFonts w:ascii="Arial" w:hAnsi="Arial" w:cs="Arial"/>
        </w:rPr>
        <w:t>unlawful act or acts</w:t>
      </w:r>
      <w:r w:rsidRPr="00CF1686">
        <w:rPr>
          <w:rFonts w:ascii="Arial" w:hAnsi="Arial" w:cs="Arial"/>
        </w:rPr>
        <w:t>,</w:t>
      </w:r>
      <w:r w:rsidR="00BB4CE5" w:rsidRPr="00CF1686">
        <w:rPr>
          <w:rFonts w:ascii="Arial" w:hAnsi="Arial" w:cs="Arial"/>
        </w:rPr>
        <w:t xml:space="preserve"> misconduct,</w:t>
      </w:r>
      <w:r w:rsidRPr="00CF1686">
        <w:rPr>
          <w:rFonts w:ascii="Arial" w:hAnsi="Arial" w:cs="Arial"/>
        </w:rPr>
        <w:t xml:space="preserve"> misappropriation or concealment by management.</w:t>
      </w:r>
    </w:p>
    <w:p w:rsidR="00C46E5D" w:rsidRPr="009C4966" w:rsidRDefault="00C46E5D" w:rsidP="00CF1686">
      <w:pPr>
        <w:ind w:firstLine="60"/>
        <w:rPr>
          <w:rFonts w:ascii="Arial" w:hAnsi="Arial" w:cs="Arial"/>
        </w:rPr>
      </w:pPr>
    </w:p>
    <w:p w:rsidR="00C46E5D" w:rsidRPr="00CF1686" w:rsidRDefault="006259C7" w:rsidP="007B063A">
      <w:pPr>
        <w:pStyle w:val="ListParagraph"/>
        <w:numPr>
          <w:ilvl w:val="1"/>
          <w:numId w:val="18"/>
        </w:numPr>
        <w:tabs>
          <w:tab w:val="num" w:pos="579"/>
        </w:tabs>
        <w:rPr>
          <w:rFonts w:ascii="Arial" w:hAnsi="Arial" w:cs="Arial"/>
        </w:rPr>
      </w:pPr>
      <w:r>
        <w:rPr>
          <w:rFonts w:ascii="Arial" w:hAnsi="Arial" w:cs="Arial"/>
        </w:rPr>
        <w:t>A</w:t>
      </w:r>
      <w:r w:rsidR="00C46E5D" w:rsidRPr="00CF1686">
        <w:rPr>
          <w:rFonts w:ascii="Arial" w:hAnsi="Arial" w:cs="Arial"/>
        </w:rPr>
        <w:t xml:space="preserve"> written response to the internal audit report </w:t>
      </w:r>
      <w:r>
        <w:rPr>
          <w:rFonts w:ascii="Arial" w:hAnsi="Arial" w:cs="Arial"/>
        </w:rPr>
        <w:t xml:space="preserve">is required </w:t>
      </w:r>
      <w:r w:rsidR="00C46E5D" w:rsidRPr="00CF1686">
        <w:rPr>
          <w:rFonts w:ascii="Arial" w:hAnsi="Arial" w:cs="Arial"/>
        </w:rPr>
        <w:t xml:space="preserve">within two weeks from the date of issue.  Responses are to be collated in consultation </w:t>
      </w:r>
      <w:r w:rsidR="003D0143" w:rsidRPr="00CF1686">
        <w:rPr>
          <w:rFonts w:ascii="Arial" w:hAnsi="Arial" w:cs="Arial"/>
        </w:rPr>
        <w:t xml:space="preserve">with and under the direction of </w:t>
      </w:r>
      <w:r w:rsidR="00AA0D0B" w:rsidRPr="00CF1686">
        <w:rPr>
          <w:rFonts w:ascii="Arial" w:hAnsi="Arial" w:cs="Arial"/>
        </w:rPr>
        <w:t xml:space="preserve">the appropriate General Manager </w:t>
      </w:r>
      <w:r w:rsidR="003D0143" w:rsidRPr="00CF1686">
        <w:rPr>
          <w:rFonts w:ascii="Arial" w:hAnsi="Arial" w:cs="Arial"/>
        </w:rPr>
        <w:t>and submitted to</w:t>
      </w:r>
      <w:r w:rsidR="00716A5B" w:rsidRPr="00CF1686">
        <w:rPr>
          <w:rFonts w:ascii="Arial" w:hAnsi="Arial" w:cs="Arial"/>
        </w:rPr>
        <w:t xml:space="preserve"> the </w:t>
      </w:r>
      <w:r w:rsidR="00C46E5D" w:rsidRPr="00CF1686">
        <w:rPr>
          <w:rFonts w:ascii="Arial" w:hAnsi="Arial" w:cs="Arial"/>
        </w:rPr>
        <w:t xml:space="preserve">General Manager </w:t>
      </w:r>
      <w:r w:rsidR="00696E50" w:rsidRPr="00CF1686">
        <w:rPr>
          <w:rFonts w:ascii="Arial" w:hAnsi="Arial" w:cs="Arial"/>
        </w:rPr>
        <w:t>Corporate and People</w:t>
      </w:r>
      <w:r w:rsidR="00716A5B" w:rsidRPr="00CF1686">
        <w:rPr>
          <w:rFonts w:ascii="Arial" w:hAnsi="Arial" w:cs="Arial"/>
        </w:rPr>
        <w:t>, who</w:t>
      </w:r>
      <w:r w:rsidR="00C46E5D" w:rsidRPr="00CF1686">
        <w:rPr>
          <w:rFonts w:ascii="Arial" w:hAnsi="Arial" w:cs="Arial"/>
        </w:rPr>
        <w:t xml:space="preserve"> will </w:t>
      </w:r>
      <w:r w:rsidR="00716A5B" w:rsidRPr="00CF1686">
        <w:rPr>
          <w:rFonts w:ascii="Arial" w:hAnsi="Arial" w:cs="Arial"/>
        </w:rPr>
        <w:t xml:space="preserve">then </w:t>
      </w:r>
      <w:r w:rsidR="00C46E5D" w:rsidRPr="00CF1686">
        <w:rPr>
          <w:rFonts w:ascii="Arial" w:hAnsi="Arial" w:cs="Arial"/>
        </w:rPr>
        <w:t>forward the written response to the Internal A</w:t>
      </w:r>
      <w:r w:rsidR="00611EFD" w:rsidRPr="00CF1686">
        <w:rPr>
          <w:rFonts w:ascii="Arial" w:hAnsi="Arial" w:cs="Arial"/>
        </w:rPr>
        <w:t>uditor</w:t>
      </w:r>
      <w:r w:rsidR="00C46E5D" w:rsidRPr="00CF1686">
        <w:rPr>
          <w:rFonts w:ascii="Arial" w:hAnsi="Arial" w:cs="Arial"/>
        </w:rPr>
        <w:t>.</w:t>
      </w:r>
    </w:p>
    <w:p w:rsidR="00C46E5D" w:rsidRPr="009C4966" w:rsidRDefault="00C46E5D" w:rsidP="00C46E5D">
      <w:pPr>
        <w:rPr>
          <w:rFonts w:ascii="Arial" w:hAnsi="Arial" w:cs="Arial"/>
        </w:rPr>
      </w:pPr>
    </w:p>
    <w:p w:rsidR="00C46E5D" w:rsidRPr="00CF1686" w:rsidRDefault="00A63856" w:rsidP="00CF1686">
      <w:pPr>
        <w:pStyle w:val="ListParagraph"/>
        <w:numPr>
          <w:ilvl w:val="0"/>
          <w:numId w:val="18"/>
        </w:numPr>
        <w:rPr>
          <w:rFonts w:ascii="Arial" w:hAnsi="Arial" w:cs="Arial"/>
          <w:b/>
          <w:bCs/>
        </w:rPr>
      </w:pPr>
      <w:r w:rsidRPr="00CF1686">
        <w:rPr>
          <w:rFonts w:ascii="Arial" w:hAnsi="Arial" w:cs="Arial"/>
          <w:b/>
          <w:bCs/>
        </w:rPr>
        <w:t>Internal Auditing Scope</w:t>
      </w:r>
    </w:p>
    <w:p w:rsidR="00514964" w:rsidRPr="00CF1686" w:rsidRDefault="00C46E5D" w:rsidP="007B063A">
      <w:pPr>
        <w:pStyle w:val="ListParagraph"/>
        <w:numPr>
          <w:ilvl w:val="1"/>
          <w:numId w:val="18"/>
        </w:numPr>
        <w:tabs>
          <w:tab w:val="num" w:pos="579"/>
        </w:tabs>
        <w:rPr>
          <w:rFonts w:ascii="Arial" w:hAnsi="Arial" w:cs="Arial"/>
        </w:rPr>
      </w:pPr>
      <w:r w:rsidRPr="00CF1686">
        <w:rPr>
          <w:rFonts w:ascii="Arial" w:hAnsi="Arial" w:cs="Arial"/>
        </w:rPr>
        <w:t>Regular audits</w:t>
      </w:r>
      <w:r w:rsidR="00031A6D" w:rsidRPr="00CF1686">
        <w:rPr>
          <w:rFonts w:ascii="Arial" w:hAnsi="Arial" w:cs="Arial"/>
        </w:rPr>
        <w:t xml:space="preserve"> are</w:t>
      </w:r>
      <w:r w:rsidRPr="00CF1686">
        <w:rPr>
          <w:rFonts w:ascii="Arial" w:hAnsi="Arial" w:cs="Arial"/>
        </w:rPr>
        <w:t xml:space="preserve"> </w:t>
      </w:r>
      <w:r w:rsidR="008E594E" w:rsidRPr="00CF1686">
        <w:rPr>
          <w:rFonts w:ascii="Arial" w:hAnsi="Arial" w:cs="Arial"/>
        </w:rPr>
        <w:t xml:space="preserve">to be </w:t>
      </w:r>
      <w:r w:rsidRPr="00CF1686">
        <w:rPr>
          <w:rFonts w:ascii="Arial" w:hAnsi="Arial" w:cs="Arial"/>
        </w:rPr>
        <w:t xml:space="preserve">conducted in line with the three year </w:t>
      </w:r>
      <w:r w:rsidR="0016163E" w:rsidRPr="00CF1686">
        <w:rPr>
          <w:rFonts w:ascii="Arial" w:hAnsi="Arial" w:cs="Arial"/>
        </w:rPr>
        <w:t xml:space="preserve">(rolling) </w:t>
      </w:r>
      <w:r w:rsidRPr="00CF1686">
        <w:rPr>
          <w:rFonts w:ascii="Arial" w:hAnsi="Arial" w:cs="Arial"/>
        </w:rPr>
        <w:t>strategic audit plan</w:t>
      </w:r>
      <w:r w:rsidR="008E594E" w:rsidRPr="00CF1686">
        <w:rPr>
          <w:rFonts w:ascii="Arial" w:hAnsi="Arial" w:cs="Arial"/>
        </w:rPr>
        <w:t xml:space="preserve">. </w:t>
      </w:r>
      <w:r w:rsidRPr="00CF1686">
        <w:rPr>
          <w:rFonts w:ascii="Arial" w:hAnsi="Arial" w:cs="Arial"/>
        </w:rPr>
        <w:t xml:space="preserve">Additional audits may be conducted when required as determined by the Audit </w:t>
      </w:r>
      <w:r w:rsidR="0016163E" w:rsidRPr="00CF1686">
        <w:rPr>
          <w:rFonts w:ascii="Arial" w:hAnsi="Arial" w:cs="Arial"/>
        </w:rPr>
        <w:t xml:space="preserve">and Risk </w:t>
      </w:r>
      <w:r w:rsidRPr="00CF1686">
        <w:rPr>
          <w:rFonts w:ascii="Arial" w:hAnsi="Arial" w:cs="Arial"/>
        </w:rPr>
        <w:t>Committee</w:t>
      </w:r>
      <w:r w:rsidR="008E594E" w:rsidRPr="00CF1686">
        <w:rPr>
          <w:rFonts w:ascii="Arial" w:hAnsi="Arial" w:cs="Arial"/>
        </w:rPr>
        <w:t xml:space="preserve">, </w:t>
      </w:r>
      <w:r w:rsidRPr="00CF1686">
        <w:rPr>
          <w:rFonts w:ascii="Arial" w:hAnsi="Arial" w:cs="Arial"/>
        </w:rPr>
        <w:t>or the Board.</w:t>
      </w:r>
      <w:r w:rsidR="00514964" w:rsidRPr="00CF1686">
        <w:rPr>
          <w:rFonts w:ascii="Arial" w:hAnsi="Arial" w:cs="Arial"/>
        </w:rPr>
        <w:t xml:space="preserve"> The three year strategic audit plan is to be developed with reference to Westernport Water’s Risk Register, Risk Management Strategy and Business Continuity Plans.</w:t>
      </w:r>
    </w:p>
    <w:p w:rsidR="00C46E5D" w:rsidRPr="009C4966" w:rsidRDefault="00C46E5D" w:rsidP="00C46E5D">
      <w:pPr>
        <w:rPr>
          <w:rFonts w:ascii="Arial" w:hAnsi="Arial" w:cs="Arial"/>
        </w:rPr>
      </w:pPr>
    </w:p>
    <w:p w:rsidR="00C46E5D" w:rsidRPr="00CF1686" w:rsidRDefault="00C46E5D" w:rsidP="007B063A">
      <w:pPr>
        <w:pStyle w:val="ListParagraph"/>
        <w:numPr>
          <w:ilvl w:val="1"/>
          <w:numId w:val="18"/>
        </w:numPr>
        <w:tabs>
          <w:tab w:val="num" w:pos="579"/>
        </w:tabs>
        <w:rPr>
          <w:rFonts w:ascii="Arial" w:hAnsi="Arial" w:cs="Arial"/>
        </w:rPr>
      </w:pPr>
      <w:r w:rsidRPr="00CF1686">
        <w:rPr>
          <w:rFonts w:ascii="Arial" w:hAnsi="Arial" w:cs="Arial"/>
        </w:rPr>
        <w:t xml:space="preserve">Annual compliance audits </w:t>
      </w:r>
      <w:r w:rsidR="00A63856" w:rsidRPr="00CF1686">
        <w:rPr>
          <w:rFonts w:ascii="Arial" w:hAnsi="Arial" w:cs="Arial"/>
        </w:rPr>
        <w:t xml:space="preserve">are </w:t>
      </w:r>
      <w:r w:rsidR="008E594E" w:rsidRPr="00CF1686">
        <w:rPr>
          <w:rFonts w:ascii="Arial" w:hAnsi="Arial" w:cs="Arial"/>
        </w:rPr>
        <w:t xml:space="preserve">to be </w:t>
      </w:r>
      <w:r w:rsidRPr="00CF1686">
        <w:rPr>
          <w:rFonts w:ascii="Arial" w:hAnsi="Arial" w:cs="Arial"/>
        </w:rPr>
        <w:t xml:space="preserve">conducted in accordance with the requirements of </w:t>
      </w:r>
      <w:r w:rsidRPr="00CF1686">
        <w:rPr>
          <w:rFonts w:ascii="Arial" w:hAnsi="Arial" w:cs="Arial"/>
          <w:i/>
        </w:rPr>
        <w:t xml:space="preserve">Standing Directions of the Minister for Finance </w:t>
      </w:r>
      <w:r w:rsidRPr="00CF1686">
        <w:rPr>
          <w:rFonts w:ascii="Arial" w:hAnsi="Arial" w:cs="Arial"/>
        </w:rPr>
        <w:t>to enable the annual attestations to occur</w:t>
      </w:r>
      <w:r w:rsidR="003E1BFB">
        <w:rPr>
          <w:rFonts w:ascii="Arial" w:hAnsi="Arial" w:cs="Arial"/>
        </w:rPr>
        <w:t>.</w:t>
      </w:r>
    </w:p>
    <w:p w:rsidR="006259C7" w:rsidRPr="009C4966" w:rsidRDefault="006259C7" w:rsidP="006259C7">
      <w:pPr>
        <w:rPr>
          <w:rFonts w:ascii="Arial" w:hAnsi="Arial" w:cs="Arial"/>
        </w:rPr>
      </w:pPr>
    </w:p>
    <w:p w:rsidR="006259C7" w:rsidRPr="00CF1686" w:rsidRDefault="006259C7" w:rsidP="006259C7">
      <w:pPr>
        <w:pStyle w:val="ListParagraph"/>
        <w:numPr>
          <w:ilvl w:val="1"/>
          <w:numId w:val="18"/>
        </w:numPr>
        <w:tabs>
          <w:tab w:val="num" w:pos="579"/>
        </w:tabs>
        <w:rPr>
          <w:rFonts w:ascii="Arial" w:hAnsi="Arial" w:cs="Arial"/>
        </w:rPr>
      </w:pPr>
      <w:r w:rsidRPr="00CF1686">
        <w:rPr>
          <w:rFonts w:ascii="Arial" w:hAnsi="Arial" w:cs="Arial"/>
        </w:rPr>
        <w:t xml:space="preserve">Audit Scopes will be provided to the Audit and Risk Committee </w:t>
      </w:r>
      <w:r w:rsidR="005222E1">
        <w:rPr>
          <w:rFonts w:ascii="Arial" w:hAnsi="Arial" w:cs="Arial"/>
        </w:rPr>
        <w:t>as part of the final report issued by the Internal Auditor</w:t>
      </w:r>
      <w:r w:rsidRPr="00CF1686">
        <w:rPr>
          <w:rFonts w:ascii="Arial" w:hAnsi="Arial" w:cs="Arial"/>
        </w:rPr>
        <w:t>.</w:t>
      </w:r>
      <w:r w:rsidR="005222E1">
        <w:rPr>
          <w:rFonts w:ascii="Arial" w:hAnsi="Arial" w:cs="Arial"/>
        </w:rPr>
        <w:t xml:space="preserve"> Audit Scopes will be approved by management, not the Audit and Risk Committee. </w:t>
      </w:r>
    </w:p>
    <w:p w:rsidR="00C46E5D" w:rsidRPr="009C4966" w:rsidRDefault="00C46E5D" w:rsidP="00C46E5D">
      <w:pPr>
        <w:rPr>
          <w:rFonts w:ascii="Arial" w:hAnsi="Arial" w:cs="Arial"/>
        </w:rPr>
      </w:pPr>
    </w:p>
    <w:p w:rsidR="00C46E5D" w:rsidRPr="00CF1686" w:rsidRDefault="00C46E5D" w:rsidP="007B063A">
      <w:pPr>
        <w:pStyle w:val="ListParagraph"/>
        <w:numPr>
          <w:ilvl w:val="1"/>
          <w:numId w:val="18"/>
        </w:numPr>
        <w:tabs>
          <w:tab w:val="num" w:pos="579"/>
        </w:tabs>
        <w:rPr>
          <w:rFonts w:ascii="Arial" w:hAnsi="Arial" w:cs="Arial"/>
        </w:rPr>
      </w:pPr>
      <w:r w:rsidRPr="00CF1686">
        <w:rPr>
          <w:rFonts w:ascii="Arial" w:hAnsi="Arial" w:cs="Arial"/>
        </w:rPr>
        <w:t xml:space="preserve">The inclusion of audit scope items will be based on, but not limited to, </w:t>
      </w:r>
      <w:r w:rsidR="00031A6D" w:rsidRPr="00CF1686">
        <w:rPr>
          <w:rFonts w:ascii="Arial" w:hAnsi="Arial" w:cs="Arial"/>
        </w:rPr>
        <w:t>Westernport</w:t>
      </w:r>
      <w:r w:rsidRPr="00CF1686">
        <w:rPr>
          <w:rFonts w:ascii="Arial" w:hAnsi="Arial" w:cs="Arial"/>
        </w:rPr>
        <w:t xml:space="preserve"> Water’s risk profile, compliance and legislative obligations, and assessment of key controls in the delivery of </w:t>
      </w:r>
      <w:r w:rsidR="00031A6D" w:rsidRPr="00CF1686">
        <w:rPr>
          <w:rFonts w:ascii="Arial" w:hAnsi="Arial" w:cs="Arial"/>
        </w:rPr>
        <w:t>Westernport</w:t>
      </w:r>
      <w:r w:rsidRPr="00CF1686">
        <w:rPr>
          <w:rFonts w:ascii="Arial" w:hAnsi="Arial" w:cs="Arial"/>
        </w:rPr>
        <w:t xml:space="preserve"> Water’s </w:t>
      </w:r>
      <w:r w:rsidR="0016163E" w:rsidRPr="00CF1686">
        <w:rPr>
          <w:rFonts w:ascii="Arial" w:hAnsi="Arial" w:cs="Arial"/>
        </w:rPr>
        <w:t>S</w:t>
      </w:r>
      <w:r w:rsidRPr="00CF1686">
        <w:rPr>
          <w:rFonts w:ascii="Arial" w:hAnsi="Arial" w:cs="Arial"/>
        </w:rPr>
        <w:t xml:space="preserve">trategic </w:t>
      </w:r>
      <w:r w:rsidR="0016163E" w:rsidRPr="00CF1686">
        <w:rPr>
          <w:rFonts w:ascii="Arial" w:hAnsi="Arial" w:cs="Arial"/>
        </w:rPr>
        <w:t>and Corporate Plans</w:t>
      </w:r>
      <w:r w:rsidRPr="00CF1686">
        <w:rPr>
          <w:rFonts w:ascii="Arial" w:hAnsi="Arial" w:cs="Arial"/>
        </w:rPr>
        <w:t>.</w:t>
      </w:r>
    </w:p>
    <w:p w:rsidR="00C46E5D" w:rsidRPr="009C4966" w:rsidRDefault="00C46E5D" w:rsidP="00C46E5D">
      <w:pPr>
        <w:rPr>
          <w:rFonts w:ascii="Arial" w:hAnsi="Arial" w:cs="Arial"/>
        </w:rPr>
      </w:pPr>
    </w:p>
    <w:p w:rsidR="00C46E5D" w:rsidRPr="00CF1686" w:rsidRDefault="00C46E5D" w:rsidP="007B063A">
      <w:pPr>
        <w:pStyle w:val="ListParagraph"/>
        <w:numPr>
          <w:ilvl w:val="1"/>
          <w:numId w:val="18"/>
        </w:numPr>
        <w:tabs>
          <w:tab w:val="num" w:pos="579"/>
        </w:tabs>
        <w:rPr>
          <w:rFonts w:ascii="Arial" w:hAnsi="Arial" w:cs="Arial"/>
        </w:rPr>
      </w:pPr>
      <w:r w:rsidRPr="00CF1686">
        <w:rPr>
          <w:rFonts w:ascii="Arial" w:hAnsi="Arial" w:cs="Arial"/>
        </w:rPr>
        <w:t>Internal Audit will summarise the headline issues targeted for each audit. Detailed scopes will be developed, in conjunction with the relevant General Managers, within appropriate lead times to ensure the accurate and efficient conduct of each audit.</w:t>
      </w:r>
    </w:p>
    <w:p w:rsidR="00C46E5D" w:rsidRPr="009C4966" w:rsidRDefault="00C46E5D" w:rsidP="00C46E5D">
      <w:pPr>
        <w:rPr>
          <w:rFonts w:ascii="Arial" w:hAnsi="Arial" w:cs="Arial"/>
        </w:rPr>
      </w:pPr>
    </w:p>
    <w:p w:rsidR="00C46E5D" w:rsidRPr="00CF1686" w:rsidRDefault="00C46E5D" w:rsidP="007B063A">
      <w:pPr>
        <w:pStyle w:val="ListParagraph"/>
        <w:numPr>
          <w:ilvl w:val="1"/>
          <w:numId w:val="18"/>
        </w:numPr>
        <w:tabs>
          <w:tab w:val="num" w:pos="579"/>
        </w:tabs>
        <w:rPr>
          <w:rFonts w:ascii="Arial" w:hAnsi="Arial" w:cs="Arial"/>
        </w:rPr>
      </w:pPr>
      <w:r w:rsidRPr="00CF1686">
        <w:rPr>
          <w:rFonts w:ascii="Arial" w:hAnsi="Arial" w:cs="Arial"/>
        </w:rPr>
        <w:lastRenderedPageBreak/>
        <w:t>Liaison with the Board’s External Auditors is to be maintained to ensure coordination of auditing activities, with the objective of providing a broader audit service, and the achievement of a reduction in professional external audit time.</w:t>
      </w:r>
    </w:p>
    <w:p w:rsidR="00C46E5D" w:rsidRPr="009C4966" w:rsidRDefault="00C46E5D" w:rsidP="00C46E5D">
      <w:pPr>
        <w:rPr>
          <w:rFonts w:ascii="Arial" w:hAnsi="Arial" w:cs="Arial"/>
        </w:rPr>
      </w:pPr>
    </w:p>
    <w:p w:rsidR="00C46E5D" w:rsidRPr="00CF1686" w:rsidRDefault="0016163E" w:rsidP="00CF1686">
      <w:pPr>
        <w:pStyle w:val="ListParagraph"/>
        <w:numPr>
          <w:ilvl w:val="0"/>
          <w:numId w:val="18"/>
        </w:numPr>
        <w:rPr>
          <w:rFonts w:ascii="Arial" w:hAnsi="Arial" w:cs="Arial"/>
        </w:rPr>
      </w:pPr>
      <w:r w:rsidRPr="00CF1686">
        <w:rPr>
          <w:rFonts w:ascii="Arial" w:hAnsi="Arial" w:cs="Arial"/>
          <w:b/>
          <w:bCs/>
        </w:rPr>
        <w:t>Accountability &amp; Authority</w:t>
      </w:r>
    </w:p>
    <w:p w:rsidR="00C46E5D" w:rsidRPr="005941BD" w:rsidRDefault="00C46E5D" w:rsidP="005941BD">
      <w:pPr>
        <w:tabs>
          <w:tab w:val="num" w:pos="579"/>
        </w:tabs>
        <w:ind w:left="360"/>
        <w:rPr>
          <w:rFonts w:ascii="Arial" w:hAnsi="Arial" w:cs="Arial"/>
        </w:rPr>
      </w:pPr>
      <w:r w:rsidRPr="00C24C90">
        <w:rPr>
          <w:rFonts w:ascii="Arial" w:hAnsi="Arial" w:cs="Arial"/>
        </w:rPr>
        <w:t xml:space="preserve">The authority and responsibility of the Internal Auditor extends throughout </w:t>
      </w:r>
      <w:r w:rsidR="00031A6D" w:rsidRPr="00C24C90">
        <w:rPr>
          <w:rFonts w:ascii="Arial" w:hAnsi="Arial" w:cs="Arial"/>
        </w:rPr>
        <w:t>Westernport</w:t>
      </w:r>
      <w:r w:rsidRPr="00C24C90">
        <w:rPr>
          <w:rFonts w:ascii="Arial" w:hAnsi="Arial" w:cs="Arial"/>
        </w:rPr>
        <w:t xml:space="preserve"> Water in respect of all activities.</w:t>
      </w:r>
      <w:r w:rsidR="005941BD">
        <w:rPr>
          <w:rFonts w:ascii="Arial" w:hAnsi="Arial" w:cs="Arial"/>
        </w:rPr>
        <w:t xml:space="preserve"> </w:t>
      </w:r>
      <w:r w:rsidRPr="005941BD">
        <w:rPr>
          <w:rFonts w:ascii="Arial" w:hAnsi="Arial" w:cs="Arial"/>
        </w:rPr>
        <w:t>These activities embrace:</w:t>
      </w:r>
    </w:p>
    <w:p w:rsidR="00C46E5D" w:rsidRPr="009C4966" w:rsidRDefault="00C46E5D" w:rsidP="005941BD">
      <w:pPr>
        <w:numPr>
          <w:ilvl w:val="1"/>
          <w:numId w:val="18"/>
        </w:numPr>
        <w:rPr>
          <w:rFonts w:ascii="Arial" w:hAnsi="Arial" w:cs="Arial"/>
        </w:rPr>
      </w:pPr>
      <w:r w:rsidRPr="009C4966">
        <w:rPr>
          <w:rFonts w:ascii="Arial" w:hAnsi="Arial" w:cs="Arial"/>
        </w:rPr>
        <w:t xml:space="preserve">Examination of procedures which form part of </w:t>
      </w:r>
      <w:r w:rsidR="00031A6D" w:rsidRPr="009C4966">
        <w:rPr>
          <w:rFonts w:ascii="Arial" w:hAnsi="Arial" w:cs="Arial"/>
        </w:rPr>
        <w:t>Westernport</w:t>
      </w:r>
      <w:r w:rsidRPr="009C4966">
        <w:rPr>
          <w:rFonts w:ascii="Arial" w:hAnsi="Arial" w:cs="Arial"/>
        </w:rPr>
        <w:t xml:space="preserve"> Water’s information systems, testing the effectiveness of controls and internal checks, and assessing the validity and suitability of the information procedures.</w:t>
      </w:r>
    </w:p>
    <w:p w:rsidR="00C46E5D" w:rsidRPr="009C4966" w:rsidRDefault="00C46E5D" w:rsidP="005941BD">
      <w:pPr>
        <w:numPr>
          <w:ilvl w:val="1"/>
          <w:numId w:val="18"/>
        </w:numPr>
        <w:rPr>
          <w:rFonts w:ascii="Arial" w:hAnsi="Arial" w:cs="Arial"/>
        </w:rPr>
      </w:pPr>
      <w:r w:rsidRPr="009C4966">
        <w:rPr>
          <w:rFonts w:ascii="Arial" w:hAnsi="Arial" w:cs="Arial"/>
        </w:rPr>
        <w:t>Operational audits of complete functions or areas of activity.</w:t>
      </w:r>
    </w:p>
    <w:p w:rsidR="00C46E5D" w:rsidRPr="009C4966" w:rsidRDefault="00C46E5D" w:rsidP="005941BD">
      <w:pPr>
        <w:numPr>
          <w:ilvl w:val="1"/>
          <w:numId w:val="18"/>
        </w:numPr>
        <w:rPr>
          <w:rFonts w:ascii="Arial" w:hAnsi="Arial" w:cs="Arial"/>
        </w:rPr>
      </w:pPr>
      <w:r w:rsidRPr="009C4966">
        <w:rPr>
          <w:rFonts w:ascii="Arial" w:hAnsi="Arial" w:cs="Arial"/>
        </w:rPr>
        <w:t xml:space="preserve">Review of security controls, and appraisal of the adequacy of protective measures for </w:t>
      </w:r>
      <w:r w:rsidR="00031A6D" w:rsidRPr="009C4966">
        <w:rPr>
          <w:rFonts w:ascii="Arial" w:hAnsi="Arial" w:cs="Arial"/>
        </w:rPr>
        <w:t>Westernport</w:t>
      </w:r>
      <w:r w:rsidRPr="009C4966">
        <w:rPr>
          <w:rFonts w:ascii="Arial" w:hAnsi="Arial" w:cs="Arial"/>
        </w:rPr>
        <w:t xml:space="preserve"> Water’s funds and other assets.</w:t>
      </w:r>
    </w:p>
    <w:p w:rsidR="007749A1" w:rsidRPr="009C4966" w:rsidRDefault="00C46E5D" w:rsidP="005941BD">
      <w:pPr>
        <w:numPr>
          <w:ilvl w:val="1"/>
          <w:numId w:val="18"/>
        </w:numPr>
        <w:rPr>
          <w:rFonts w:ascii="Arial" w:hAnsi="Arial" w:cs="Arial"/>
        </w:rPr>
      </w:pPr>
      <w:r w:rsidRPr="009C4966">
        <w:rPr>
          <w:rFonts w:ascii="Arial" w:hAnsi="Arial" w:cs="Arial"/>
        </w:rPr>
        <w:t>Ascertainment that the accounting and other data developed within the organisation is reliable.</w:t>
      </w:r>
    </w:p>
    <w:p w:rsidR="00C46E5D" w:rsidRPr="009C4966" w:rsidRDefault="00C46E5D" w:rsidP="005941BD">
      <w:pPr>
        <w:numPr>
          <w:ilvl w:val="1"/>
          <w:numId w:val="18"/>
        </w:numPr>
        <w:rPr>
          <w:rFonts w:ascii="Arial" w:hAnsi="Arial" w:cs="Arial"/>
        </w:rPr>
      </w:pPr>
      <w:r w:rsidRPr="009C4966">
        <w:rPr>
          <w:rFonts w:ascii="Arial" w:hAnsi="Arial" w:cs="Arial"/>
        </w:rPr>
        <w:t xml:space="preserve">Consultation with </w:t>
      </w:r>
      <w:r w:rsidR="005827E8" w:rsidRPr="009C4966">
        <w:rPr>
          <w:rFonts w:ascii="Arial" w:hAnsi="Arial" w:cs="Arial"/>
        </w:rPr>
        <w:t xml:space="preserve">the </w:t>
      </w:r>
      <w:r w:rsidRPr="009C4966">
        <w:rPr>
          <w:rFonts w:ascii="Arial" w:hAnsi="Arial" w:cs="Arial"/>
        </w:rPr>
        <w:t>I</w:t>
      </w:r>
      <w:r w:rsidR="007B063A">
        <w:rPr>
          <w:rFonts w:ascii="Arial" w:hAnsi="Arial" w:cs="Arial"/>
        </w:rPr>
        <w:t>C</w:t>
      </w:r>
      <w:r w:rsidRPr="009C4966">
        <w:rPr>
          <w:rFonts w:ascii="Arial" w:hAnsi="Arial" w:cs="Arial"/>
        </w:rPr>
        <w:t>T Manager, system designers and programmers, with respect to both new and existing I</w:t>
      </w:r>
      <w:r w:rsidR="007B063A">
        <w:rPr>
          <w:rFonts w:ascii="Arial" w:hAnsi="Arial" w:cs="Arial"/>
        </w:rPr>
        <w:t>C</w:t>
      </w:r>
      <w:r w:rsidRPr="009C4966">
        <w:rPr>
          <w:rFonts w:ascii="Arial" w:hAnsi="Arial" w:cs="Arial"/>
        </w:rPr>
        <w:t>T systems, for the inclusion of audit trails and control checks.</w:t>
      </w:r>
    </w:p>
    <w:p w:rsidR="00C46E5D" w:rsidRPr="009C4966" w:rsidRDefault="00C46E5D" w:rsidP="00C46E5D">
      <w:pPr>
        <w:rPr>
          <w:rFonts w:ascii="Arial" w:hAnsi="Arial" w:cs="Arial"/>
        </w:rPr>
      </w:pPr>
    </w:p>
    <w:p w:rsidR="00C46E5D" w:rsidRPr="00CF1686" w:rsidRDefault="00121F62" w:rsidP="00CF1686">
      <w:pPr>
        <w:pStyle w:val="ListParagraph"/>
        <w:numPr>
          <w:ilvl w:val="0"/>
          <w:numId w:val="18"/>
        </w:numPr>
        <w:rPr>
          <w:rFonts w:ascii="Arial" w:hAnsi="Arial" w:cs="Arial"/>
          <w:b/>
          <w:bCs/>
        </w:rPr>
      </w:pPr>
      <w:r w:rsidRPr="00CF1686">
        <w:rPr>
          <w:rFonts w:ascii="Arial" w:hAnsi="Arial" w:cs="Arial"/>
          <w:b/>
          <w:bCs/>
        </w:rPr>
        <w:t>Performance</w:t>
      </w:r>
    </w:p>
    <w:p w:rsidR="00C46E5D" w:rsidRPr="005941BD" w:rsidRDefault="00C46E5D" w:rsidP="005941BD">
      <w:pPr>
        <w:tabs>
          <w:tab w:val="num" w:pos="579"/>
        </w:tabs>
        <w:ind w:left="360"/>
        <w:rPr>
          <w:rFonts w:ascii="Arial" w:hAnsi="Arial" w:cs="Arial"/>
        </w:rPr>
      </w:pPr>
      <w:r w:rsidRPr="005941BD">
        <w:rPr>
          <w:rFonts w:ascii="Arial" w:hAnsi="Arial" w:cs="Arial"/>
        </w:rPr>
        <w:t xml:space="preserve">The Internal Auditor is to maintain professional auditing standards, which include </w:t>
      </w:r>
      <w:r w:rsidR="00D318CA" w:rsidRPr="005941BD">
        <w:rPr>
          <w:rFonts w:ascii="Arial" w:hAnsi="Arial" w:cs="Arial"/>
        </w:rPr>
        <w:t>but are not limited to</w:t>
      </w:r>
      <w:r w:rsidRPr="005941BD">
        <w:rPr>
          <w:rFonts w:ascii="Arial" w:hAnsi="Arial" w:cs="Arial"/>
        </w:rPr>
        <w:t>:</w:t>
      </w:r>
    </w:p>
    <w:p w:rsidR="00C46E5D" w:rsidRPr="009C4966" w:rsidRDefault="00C46E5D" w:rsidP="006E415D">
      <w:pPr>
        <w:numPr>
          <w:ilvl w:val="1"/>
          <w:numId w:val="18"/>
        </w:numPr>
        <w:ind w:left="851" w:hanging="491"/>
        <w:rPr>
          <w:rFonts w:ascii="Arial" w:hAnsi="Arial" w:cs="Arial"/>
        </w:rPr>
      </w:pPr>
      <w:r w:rsidRPr="009C4966">
        <w:rPr>
          <w:rFonts w:ascii="Arial" w:hAnsi="Arial" w:cs="Arial"/>
        </w:rPr>
        <w:t>The preservation of relative independence.  The Internal Auditor carrying out the audit should be in a position to express an opinion with complete honesty and</w:t>
      </w:r>
      <w:r w:rsidR="00BE17A1">
        <w:rPr>
          <w:rFonts w:ascii="Arial" w:hAnsi="Arial" w:cs="Arial"/>
        </w:rPr>
        <w:t xml:space="preserve"> objectivity;</w:t>
      </w:r>
    </w:p>
    <w:p w:rsidR="00C46E5D" w:rsidRPr="009C4966" w:rsidRDefault="00C46E5D" w:rsidP="006E415D">
      <w:pPr>
        <w:numPr>
          <w:ilvl w:val="1"/>
          <w:numId w:val="18"/>
        </w:numPr>
        <w:ind w:left="851" w:hanging="491"/>
        <w:rPr>
          <w:rFonts w:ascii="Arial" w:hAnsi="Arial" w:cs="Arial"/>
        </w:rPr>
      </w:pPr>
      <w:r w:rsidRPr="009C4966">
        <w:rPr>
          <w:rFonts w:ascii="Arial" w:hAnsi="Arial" w:cs="Arial"/>
        </w:rPr>
        <w:t>The exercise of due care in the performance of the examination</w:t>
      </w:r>
      <w:r w:rsidR="00BE17A1">
        <w:rPr>
          <w:rFonts w:ascii="Arial" w:hAnsi="Arial" w:cs="Arial"/>
        </w:rPr>
        <w:t xml:space="preserve"> and the preparation of reports;</w:t>
      </w:r>
    </w:p>
    <w:p w:rsidR="00C46E5D" w:rsidRPr="009C4966" w:rsidRDefault="00C46E5D" w:rsidP="006E415D">
      <w:pPr>
        <w:numPr>
          <w:ilvl w:val="1"/>
          <w:numId w:val="18"/>
        </w:numPr>
        <w:ind w:left="851" w:hanging="491"/>
        <w:rPr>
          <w:rFonts w:ascii="Arial" w:hAnsi="Arial" w:cs="Arial"/>
        </w:rPr>
      </w:pPr>
      <w:r w:rsidRPr="009C4966">
        <w:rPr>
          <w:rFonts w:ascii="Arial" w:hAnsi="Arial" w:cs="Arial"/>
        </w:rPr>
        <w:t>The proper study and evaluation of existing internal controls as a basis for reliance thereon, and for the determination of the extent and nature of procedu</w:t>
      </w:r>
      <w:r w:rsidR="00BE17A1">
        <w:rPr>
          <w:rFonts w:ascii="Arial" w:hAnsi="Arial" w:cs="Arial"/>
        </w:rPr>
        <w:t>res and tests to be carried out;</w:t>
      </w:r>
    </w:p>
    <w:p w:rsidR="00C46E5D" w:rsidRPr="009C4966" w:rsidRDefault="00C46E5D" w:rsidP="006E415D">
      <w:pPr>
        <w:numPr>
          <w:ilvl w:val="1"/>
          <w:numId w:val="18"/>
        </w:numPr>
        <w:ind w:left="851" w:hanging="491"/>
        <w:rPr>
          <w:rFonts w:ascii="Arial" w:hAnsi="Arial" w:cs="Arial"/>
        </w:rPr>
      </w:pPr>
      <w:r w:rsidRPr="009C4966">
        <w:rPr>
          <w:rFonts w:ascii="Arial" w:hAnsi="Arial" w:cs="Arial"/>
        </w:rPr>
        <w:t xml:space="preserve">The establishment of internal audit programs which will be based on an evaluation of </w:t>
      </w:r>
      <w:r w:rsidR="00031A6D" w:rsidRPr="009C4966">
        <w:rPr>
          <w:rFonts w:ascii="Arial" w:hAnsi="Arial" w:cs="Arial"/>
        </w:rPr>
        <w:t>Westernport</w:t>
      </w:r>
      <w:r w:rsidRPr="009C4966">
        <w:rPr>
          <w:rFonts w:ascii="Arial" w:hAnsi="Arial" w:cs="Arial"/>
        </w:rPr>
        <w:t xml:space="preserve"> Water’s systems</w:t>
      </w:r>
      <w:r w:rsidR="00BE17A1">
        <w:rPr>
          <w:rFonts w:ascii="Arial" w:hAnsi="Arial" w:cs="Arial"/>
        </w:rPr>
        <w:t>,</w:t>
      </w:r>
      <w:r w:rsidRPr="009C4966">
        <w:rPr>
          <w:rFonts w:ascii="Arial" w:hAnsi="Arial" w:cs="Arial"/>
        </w:rPr>
        <w:t xml:space="preserve"> properly documented by the use of system narratives, flow charts, control questionnaires, etc.</w:t>
      </w:r>
      <w:r w:rsidR="00BE17A1">
        <w:rPr>
          <w:rFonts w:ascii="Arial" w:hAnsi="Arial" w:cs="Arial"/>
        </w:rPr>
        <w:t>; and</w:t>
      </w:r>
    </w:p>
    <w:p w:rsidR="00C46E5D" w:rsidRDefault="00C46E5D" w:rsidP="006E415D">
      <w:pPr>
        <w:numPr>
          <w:ilvl w:val="1"/>
          <w:numId w:val="18"/>
        </w:numPr>
        <w:ind w:left="851" w:hanging="491"/>
        <w:rPr>
          <w:rFonts w:ascii="Arial" w:hAnsi="Arial" w:cs="Arial"/>
        </w:rPr>
      </w:pPr>
      <w:r w:rsidRPr="009C4966">
        <w:rPr>
          <w:rFonts w:ascii="Arial" w:hAnsi="Arial" w:cs="Arial"/>
        </w:rPr>
        <w:t>The collation of sufficient competent evidential material, obtained through inspection, observation, enquiries and confirmation, which will provide a reasonable basis for an opinion.</w:t>
      </w:r>
    </w:p>
    <w:p w:rsidR="005941BD" w:rsidRPr="009C4966" w:rsidRDefault="005941BD" w:rsidP="005941BD">
      <w:pPr>
        <w:ind w:left="360"/>
        <w:rPr>
          <w:rFonts w:ascii="Arial" w:hAnsi="Arial" w:cs="Arial"/>
        </w:rPr>
      </w:pPr>
    </w:p>
    <w:p w:rsidR="00C46E5D" w:rsidRPr="005941BD" w:rsidRDefault="00C46E5D" w:rsidP="005941BD">
      <w:pPr>
        <w:tabs>
          <w:tab w:val="num" w:pos="579"/>
        </w:tabs>
        <w:ind w:left="360"/>
        <w:rPr>
          <w:rFonts w:ascii="Arial" w:hAnsi="Arial" w:cs="Arial"/>
        </w:rPr>
      </w:pPr>
      <w:r w:rsidRPr="005941BD">
        <w:rPr>
          <w:rFonts w:ascii="Arial" w:hAnsi="Arial" w:cs="Arial"/>
        </w:rPr>
        <w:t xml:space="preserve">To enable the Internal Auditor to meet their objectives </w:t>
      </w:r>
      <w:r w:rsidR="00623EE3" w:rsidRPr="005941BD">
        <w:rPr>
          <w:rFonts w:ascii="Arial" w:hAnsi="Arial" w:cs="Arial"/>
        </w:rPr>
        <w:t>and scope</w:t>
      </w:r>
      <w:r w:rsidRPr="005941BD">
        <w:rPr>
          <w:rFonts w:ascii="Arial" w:hAnsi="Arial" w:cs="Arial"/>
        </w:rPr>
        <w:t xml:space="preserve"> the following steps will be undertaken during the examination of an area:</w:t>
      </w:r>
    </w:p>
    <w:p w:rsidR="00C46E5D" w:rsidRPr="009C4966" w:rsidRDefault="00C46E5D" w:rsidP="006E415D">
      <w:pPr>
        <w:numPr>
          <w:ilvl w:val="1"/>
          <w:numId w:val="18"/>
        </w:numPr>
        <w:ind w:left="851" w:hanging="491"/>
        <w:rPr>
          <w:rFonts w:ascii="Arial" w:hAnsi="Arial" w:cs="Arial"/>
        </w:rPr>
      </w:pPr>
      <w:r w:rsidRPr="009C4966">
        <w:rPr>
          <w:rFonts w:ascii="Arial" w:hAnsi="Arial" w:cs="Arial"/>
        </w:rPr>
        <w:t>Ascertain the objectives and functions of the department and the system of internal control and accounting procedures;</w:t>
      </w:r>
    </w:p>
    <w:p w:rsidR="00C46E5D" w:rsidRPr="009C4966" w:rsidRDefault="00C46E5D" w:rsidP="006E415D">
      <w:pPr>
        <w:numPr>
          <w:ilvl w:val="1"/>
          <w:numId w:val="18"/>
        </w:numPr>
        <w:ind w:left="851" w:hanging="491"/>
        <w:rPr>
          <w:rFonts w:ascii="Arial" w:hAnsi="Arial" w:cs="Arial"/>
        </w:rPr>
      </w:pPr>
      <w:r w:rsidRPr="009C4966">
        <w:rPr>
          <w:rFonts w:ascii="Arial" w:hAnsi="Arial" w:cs="Arial"/>
        </w:rPr>
        <w:t>Determine if the system is functioning so as to properly record and summarise the transactions which take place; and</w:t>
      </w:r>
    </w:p>
    <w:p w:rsidR="00C46E5D" w:rsidRDefault="00C46E5D" w:rsidP="006E415D">
      <w:pPr>
        <w:numPr>
          <w:ilvl w:val="1"/>
          <w:numId w:val="18"/>
        </w:numPr>
        <w:ind w:left="851" w:hanging="491"/>
        <w:rPr>
          <w:rFonts w:ascii="Arial" w:hAnsi="Arial" w:cs="Arial"/>
        </w:rPr>
      </w:pPr>
      <w:r w:rsidRPr="009C4966">
        <w:rPr>
          <w:rFonts w:ascii="Arial" w:hAnsi="Arial" w:cs="Arial"/>
        </w:rPr>
        <w:t>Decide, after evaluation of the system, the extent if any weaknesses are present that require corrective measures.</w:t>
      </w:r>
    </w:p>
    <w:p w:rsidR="00BE17A1" w:rsidRPr="009C4966" w:rsidRDefault="00BE17A1" w:rsidP="00BE17A1">
      <w:pPr>
        <w:ind w:left="360"/>
        <w:rPr>
          <w:rFonts w:ascii="Arial" w:hAnsi="Arial" w:cs="Arial"/>
        </w:rPr>
      </w:pPr>
    </w:p>
    <w:p w:rsidR="00C46E5D" w:rsidRPr="00CF1686" w:rsidRDefault="00C46E5D" w:rsidP="006E415D">
      <w:pPr>
        <w:pStyle w:val="ListParagraph"/>
        <w:numPr>
          <w:ilvl w:val="1"/>
          <w:numId w:val="18"/>
        </w:numPr>
        <w:tabs>
          <w:tab w:val="num" w:pos="579"/>
        </w:tabs>
        <w:ind w:left="851" w:hanging="491"/>
        <w:rPr>
          <w:rFonts w:ascii="Arial" w:hAnsi="Arial" w:cs="Arial"/>
        </w:rPr>
      </w:pPr>
      <w:r w:rsidRPr="00CF1686">
        <w:rPr>
          <w:rFonts w:ascii="Arial" w:hAnsi="Arial" w:cs="Arial"/>
        </w:rPr>
        <w:t>Internal audit procedures and investigative reporting will be conducted directly with the operatives and managers concerned, and for this purpose, in addition to the right to access all records related to an audit review, the Internal Auditor has the right of direct approach to any management level.</w:t>
      </w:r>
    </w:p>
    <w:p w:rsidR="00C46E5D" w:rsidRDefault="00C46E5D" w:rsidP="00C46E5D">
      <w:pPr>
        <w:rPr>
          <w:rFonts w:ascii="Arial" w:hAnsi="Arial" w:cs="Arial"/>
        </w:rPr>
      </w:pPr>
    </w:p>
    <w:p w:rsidR="0090340E" w:rsidRDefault="0090340E" w:rsidP="00C46E5D">
      <w:pPr>
        <w:rPr>
          <w:rFonts w:ascii="Arial" w:hAnsi="Arial" w:cs="Arial"/>
        </w:rPr>
      </w:pPr>
    </w:p>
    <w:p w:rsidR="0090340E" w:rsidRDefault="0090340E" w:rsidP="00C46E5D">
      <w:pPr>
        <w:rPr>
          <w:rFonts w:ascii="Arial" w:hAnsi="Arial" w:cs="Arial"/>
        </w:rPr>
      </w:pPr>
    </w:p>
    <w:p w:rsidR="0090340E" w:rsidRPr="009C4966" w:rsidRDefault="0090340E" w:rsidP="00C46E5D">
      <w:pPr>
        <w:rPr>
          <w:rFonts w:ascii="Arial" w:hAnsi="Arial" w:cs="Arial"/>
        </w:rPr>
      </w:pPr>
    </w:p>
    <w:p w:rsidR="00D522B6" w:rsidRPr="00CF1686" w:rsidRDefault="00D522B6" w:rsidP="00CF1686">
      <w:pPr>
        <w:pStyle w:val="ListParagraph"/>
        <w:numPr>
          <w:ilvl w:val="0"/>
          <w:numId w:val="18"/>
        </w:numPr>
        <w:rPr>
          <w:rFonts w:ascii="Arial" w:hAnsi="Arial" w:cs="Arial"/>
          <w:b/>
        </w:rPr>
      </w:pPr>
      <w:r w:rsidRPr="00CF1686">
        <w:rPr>
          <w:rFonts w:ascii="Arial" w:hAnsi="Arial" w:cs="Arial"/>
          <w:b/>
        </w:rPr>
        <w:t>Review Date</w:t>
      </w:r>
    </w:p>
    <w:p w:rsidR="00400335" w:rsidRPr="00400335" w:rsidRDefault="00D522B6" w:rsidP="00400335">
      <w:pPr>
        <w:rPr>
          <w:rFonts w:ascii="Arial" w:hAnsi="Arial" w:cs="Arial"/>
          <w:b/>
        </w:rPr>
      </w:pPr>
      <w:r w:rsidRPr="003F6C4D">
        <w:rPr>
          <w:rFonts w:ascii="Arial" w:hAnsi="Arial" w:cs="Arial"/>
        </w:rPr>
        <w:t xml:space="preserve">This Charter will be reviewed by </w:t>
      </w:r>
      <w:r w:rsidR="007C3FAD" w:rsidRPr="003F6C4D">
        <w:rPr>
          <w:rFonts w:ascii="Arial" w:hAnsi="Arial" w:cs="Arial"/>
        </w:rPr>
        <w:t xml:space="preserve">the </w:t>
      </w:r>
      <w:r w:rsidR="007C3FAD" w:rsidRPr="005941BD">
        <w:rPr>
          <w:rFonts w:ascii="Arial" w:hAnsi="Arial" w:cs="Arial"/>
          <w:i/>
        </w:rPr>
        <w:t>Responsible Officer</w:t>
      </w:r>
      <w:r w:rsidRPr="003F6C4D">
        <w:rPr>
          <w:rFonts w:ascii="Arial" w:hAnsi="Arial" w:cs="Arial"/>
        </w:rPr>
        <w:t xml:space="preserve"> </w:t>
      </w:r>
      <w:r w:rsidR="009A4221">
        <w:rPr>
          <w:rFonts w:ascii="Arial" w:hAnsi="Arial" w:cs="Arial"/>
        </w:rPr>
        <w:t>every three years</w:t>
      </w:r>
      <w:r w:rsidRPr="003F6C4D">
        <w:rPr>
          <w:rFonts w:ascii="Arial" w:hAnsi="Arial" w:cs="Arial"/>
        </w:rPr>
        <w:t xml:space="preserve"> and recomm</w:t>
      </w:r>
      <w:r w:rsidR="00C40403" w:rsidRPr="003F6C4D">
        <w:rPr>
          <w:rFonts w:ascii="Arial" w:hAnsi="Arial" w:cs="Arial"/>
        </w:rPr>
        <w:t xml:space="preserve">ended to the </w:t>
      </w:r>
      <w:r w:rsidR="009155E3" w:rsidRPr="003F6C4D">
        <w:rPr>
          <w:rFonts w:ascii="Arial" w:hAnsi="Arial" w:cs="Arial"/>
        </w:rPr>
        <w:t xml:space="preserve">Audit and Risk Committee </w:t>
      </w:r>
      <w:r w:rsidR="00C40403" w:rsidRPr="003F6C4D">
        <w:rPr>
          <w:rFonts w:ascii="Arial" w:hAnsi="Arial" w:cs="Arial"/>
        </w:rPr>
        <w:t>for approval</w:t>
      </w:r>
      <w:r w:rsidR="00400335">
        <w:rPr>
          <w:rFonts w:ascii="Arial" w:hAnsi="Arial" w:cs="Arial"/>
        </w:rPr>
        <w:t>.</w:t>
      </w:r>
      <w:r w:rsidR="008F6675">
        <w:rPr>
          <w:rFonts w:ascii="Arial" w:hAnsi="Arial"/>
        </w:rPr>
        <w:t xml:space="preserve"> </w:t>
      </w:r>
      <w:r w:rsidR="00400335" w:rsidRPr="00400335">
        <w:rPr>
          <w:rFonts w:ascii="Arial" w:hAnsi="Arial" w:cs="Arial"/>
        </w:rPr>
        <w:t xml:space="preserve">This </w:t>
      </w:r>
      <w:r w:rsidR="00400335">
        <w:rPr>
          <w:rFonts w:ascii="Arial" w:hAnsi="Arial" w:cs="Arial"/>
        </w:rPr>
        <w:t xml:space="preserve">Charter </w:t>
      </w:r>
      <w:r w:rsidR="00400335" w:rsidRPr="00400335">
        <w:rPr>
          <w:rFonts w:ascii="Arial" w:hAnsi="Arial" w:cs="Arial"/>
        </w:rPr>
        <w:t>will continue in operation until replaced by a subsequent version or rescinded.</w:t>
      </w:r>
    </w:p>
    <w:p w:rsidR="00100B27" w:rsidRPr="003F6C4D" w:rsidRDefault="00100B27" w:rsidP="003F6C4D">
      <w:pPr>
        <w:rPr>
          <w:rFonts w:ascii="Arial" w:hAnsi="Arial" w:cs="Arial"/>
        </w:rPr>
      </w:pPr>
    </w:p>
    <w:sectPr w:rsidR="00100B27" w:rsidRPr="003F6C4D" w:rsidSect="003F6C4D">
      <w:headerReference w:type="default" r:id="rId8"/>
      <w:footerReference w:type="default" r:id="rId9"/>
      <w:headerReference w:type="first" r:id="rId10"/>
      <w:footerReference w:type="first" r:id="rId11"/>
      <w:pgSz w:w="11906" w:h="16838"/>
      <w:pgMar w:top="2088"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C8" w:rsidRDefault="00C540C8" w:rsidP="00C540C8">
      <w:r>
        <w:separator/>
      </w:r>
    </w:p>
  </w:endnote>
  <w:endnote w:type="continuationSeparator" w:id="0">
    <w:p w:rsidR="00C540C8" w:rsidRDefault="00C540C8" w:rsidP="00C5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033376928"/>
      <w:docPartObj>
        <w:docPartGallery w:val="Page Numbers (Bottom of Page)"/>
        <w:docPartUnique/>
      </w:docPartObj>
    </w:sdtPr>
    <w:sdtEndPr>
      <w:rPr>
        <w:rFonts w:ascii="Arial" w:hAnsi="Arial" w:cs="Arial"/>
      </w:rPr>
    </w:sdtEndPr>
    <w:sdtContent>
      <w:sdt>
        <w:sdtPr>
          <w:rPr>
            <w:sz w:val="18"/>
          </w:rPr>
          <w:id w:val="860082579"/>
          <w:docPartObj>
            <w:docPartGallery w:val="Page Numbers (Top of Page)"/>
            <w:docPartUnique/>
          </w:docPartObj>
        </w:sdtPr>
        <w:sdtEndPr>
          <w:rPr>
            <w:rFonts w:ascii="Arial" w:hAnsi="Arial" w:cs="Arial"/>
          </w:rPr>
        </w:sdtEndPr>
        <w:sdtContent>
          <w:sdt>
            <w:sdtPr>
              <w:rPr>
                <w:sz w:val="18"/>
              </w:rPr>
              <w:id w:val="473335741"/>
              <w:docPartObj>
                <w:docPartGallery w:val="Page Numbers (Bottom of Page)"/>
                <w:docPartUnique/>
              </w:docPartObj>
            </w:sdtPr>
            <w:sdtEndPr>
              <w:rPr>
                <w:rFonts w:ascii="Arial" w:hAnsi="Arial" w:cs="Arial"/>
              </w:rPr>
            </w:sdtEndPr>
            <w:sdtContent>
              <w:p w:rsidR="00D96060" w:rsidRPr="00A6669C" w:rsidRDefault="00C80CC1" w:rsidP="00C80CC1">
                <w:pPr>
                  <w:pStyle w:val="Footer"/>
                  <w:rPr>
                    <w:rFonts w:ascii="Arial" w:hAnsi="Arial" w:cs="Arial"/>
                    <w:sz w:val="18"/>
                  </w:rPr>
                </w:pPr>
                <w:r w:rsidRPr="00A6669C">
                  <w:rPr>
                    <w:rFonts w:ascii="Arial" w:hAnsi="Arial" w:cs="Arial"/>
                    <w:sz w:val="18"/>
                  </w:rPr>
                  <w:t xml:space="preserve">TRIM Ref: </w:t>
                </w:r>
                <w:r w:rsidRPr="00A6669C">
                  <w:rPr>
                    <w:rFonts w:ascii="Arial" w:hAnsi="Arial" w:cs="Arial"/>
                    <w:sz w:val="18"/>
                  </w:rPr>
                  <w:tab/>
                </w:r>
                <w:r w:rsidR="00A6669C" w:rsidRPr="00A6669C">
                  <w:rPr>
                    <w:rFonts w:ascii="Arial" w:hAnsi="Arial" w:cs="Arial"/>
                    <w:sz w:val="18"/>
                  </w:rPr>
                  <w:t>Uncontrolled When Printed</w:t>
                </w:r>
                <w:r w:rsidRPr="00A6669C">
                  <w:rPr>
                    <w:rFonts w:ascii="Arial" w:hAnsi="Arial" w:cs="Arial"/>
                    <w:sz w:val="18"/>
                  </w:rPr>
                  <w:tab/>
                </w:r>
                <w:sdt>
                  <w:sdtPr>
                    <w:rPr>
                      <w:rFonts w:ascii="Arial" w:hAnsi="Arial" w:cs="Arial"/>
                      <w:sz w:val="18"/>
                    </w:rPr>
                    <w:id w:val="-1469588598"/>
                    <w:docPartObj>
                      <w:docPartGallery w:val="Page Numbers (Top of Page)"/>
                      <w:docPartUnique/>
                    </w:docPartObj>
                  </w:sdtPr>
                  <w:sdtEndPr/>
                  <w:sdtContent>
                    <w:r w:rsidRPr="00A6669C">
                      <w:rPr>
                        <w:rFonts w:ascii="Arial" w:hAnsi="Arial" w:cs="Arial"/>
                        <w:sz w:val="18"/>
                      </w:rPr>
                      <w:t xml:space="preserve">Page </w:t>
                    </w:r>
                    <w:r w:rsidRPr="00A6669C">
                      <w:rPr>
                        <w:rFonts w:ascii="Arial" w:hAnsi="Arial" w:cs="Arial"/>
                        <w:bCs/>
                        <w:sz w:val="18"/>
                      </w:rPr>
                      <w:fldChar w:fldCharType="begin"/>
                    </w:r>
                    <w:r w:rsidRPr="00A6669C">
                      <w:rPr>
                        <w:rFonts w:ascii="Arial" w:hAnsi="Arial" w:cs="Arial"/>
                        <w:bCs/>
                        <w:sz w:val="18"/>
                      </w:rPr>
                      <w:instrText xml:space="preserve"> PAGE </w:instrText>
                    </w:r>
                    <w:r w:rsidRPr="00A6669C">
                      <w:rPr>
                        <w:rFonts w:ascii="Arial" w:hAnsi="Arial" w:cs="Arial"/>
                        <w:bCs/>
                        <w:sz w:val="18"/>
                      </w:rPr>
                      <w:fldChar w:fldCharType="separate"/>
                    </w:r>
                    <w:r w:rsidR="008227D9">
                      <w:rPr>
                        <w:rFonts w:ascii="Arial" w:hAnsi="Arial" w:cs="Arial"/>
                        <w:bCs/>
                        <w:noProof/>
                        <w:sz w:val="18"/>
                      </w:rPr>
                      <w:t>2</w:t>
                    </w:r>
                    <w:r w:rsidRPr="00A6669C">
                      <w:rPr>
                        <w:rFonts w:ascii="Arial" w:hAnsi="Arial" w:cs="Arial"/>
                        <w:bCs/>
                        <w:sz w:val="18"/>
                      </w:rPr>
                      <w:fldChar w:fldCharType="end"/>
                    </w:r>
                    <w:r w:rsidRPr="00A6669C">
                      <w:rPr>
                        <w:rFonts w:ascii="Arial" w:hAnsi="Arial" w:cs="Arial"/>
                        <w:sz w:val="18"/>
                      </w:rPr>
                      <w:t xml:space="preserve"> of </w:t>
                    </w:r>
                    <w:r w:rsidRPr="00A6669C">
                      <w:rPr>
                        <w:rFonts w:ascii="Arial" w:hAnsi="Arial" w:cs="Arial"/>
                        <w:bCs/>
                        <w:sz w:val="18"/>
                      </w:rPr>
                      <w:fldChar w:fldCharType="begin"/>
                    </w:r>
                    <w:r w:rsidRPr="00A6669C">
                      <w:rPr>
                        <w:rFonts w:ascii="Arial" w:hAnsi="Arial" w:cs="Arial"/>
                        <w:bCs/>
                        <w:sz w:val="18"/>
                      </w:rPr>
                      <w:instrText xml:space="preserve"> NUMPAGES  </w:instrText>
                    </w:r>
                    <w:r w:rsidRPr="00A6669C">
                      <w:rPr>
                        <w:rFonts w:ascii="Arial" w:hAnsi="Arial" w:cs="Arial"/>
                        <w:bCs/>
                        <w:sz w:val="18"/>
                      </w:rPr>
                      <w:fldChar w:fldCharType="separate"/>
                    </w:r>
                    <w:r w:rsidR="008227D9">
                      <w:rPr>
                        <w:rFonts w:ascii="Arial" w:hAnsi="Arial" w:cs="Arial"/>
                        <w:bCs/>
                        <w:noProof/>
                        <w:sz w:val="18"/>
                      </w:rPr>
                      <w:t>4</w:t>
                    </w:r>
                    <w:r w:rsidRPr="00A6669C">
                      <w:rPr>
                        <w:rFonts w:ascii="Arial" w:hAnsi="Arial" w:cs="Arial"/>
                        <w:bCs/>
                        <w:sz w:val="18"/>
                      </w:rPr>
                      <w:fldChar w:fldCharType="end"/>
                    </w:r>
                  </w:sdtContent>
                </w:sdt>
              </w:p>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824258791"/>
      <w:docPartObj>
        <w:docPartGallery w:val="Page Numbers (Bottom of Page)"/>
        <w:docPartUnique/>
      </w:docPartObj>
    </w:sdtPr>
    <w:sdtEndPr>
      <w:rPr>
        <w:rFonts w:ascii="Arial" w:hAnsi="Arial" w:cs="Arial"/>
      </w:rPr>
    </w:sdtEndPr>
    <w:sdtContent>
      <w:p w:rsidR="00C80CC1" w:rsidRPr="005941BD" w:rsidRDefault="00C80CC1" w:rsidP="00C80CC1">
        <w:pPr>
          <w:pStyle w:val="Footer"/>
          <w:rPr>
            <w:rFonts w:ascii="Arial" w:hAnsi="Arial" w:cs="Arial"/>
            <w:sz w:val="18"/>
          </w:rPr>
        </w:pPr>
        <w:r w:rsidRPr="005941BD">
          <w:rPr>
            <w:rFonts w:ascii="Arial" w:hAnsi="Arial" w:cs="Arial"/>
            <w:sz w:val="18"/>
          </w:rPr>
          <w:t xml:space="preserve">TRIM Ref: </w:t>
        </w:r>
        <w:r w:rsidR="00FB53EA">
          <w:rPr>
            <w:rFonts w:ascii="Arial" w:hAnsi="Arial" w:cs="Arial"/>
            <w:sz w:val="18"/>
          </w:rPr>
          <w:t>INT14-03528</w:t>
        </w:r>
        <w:r w:rsidRPr="005941BD">
          <w:rPr>
            <w:rFonts w:ascii="Arial" w:hAnsi="Arial" w:cs="Arial"/>
            <w:sz w:val="18"/>
          </w:rPr>
          <w:tab/>
        </w:r>
        <w:r w:rsidR="00A6669C" w:rsidRPr="005941BD">
          <w:rPr>
            <w:rFonts w:ascii="Arial" w:hAnsi="Arial" w:cs="Arial"/>
            <w:sz w:val="18"/>
          </w:rPr>
          <w:t>Uncontrolled When Printed</w:t>
        </w:r>
        <w:r w:rsidRPr="005941BD">
          <w:rPr>
            <w:rFonts w:ascii="Arial" w:hAnsi="Arial" w:cs="Arial"/>
            <w:sz w:val="18"/>
          </w:rPr>
          <w:tab/>
        </w:r>
        <w:sdt>
          <w:sdtPr>
            <w:rPr>
              <w:rFonts w:ascii="Arial" w:hAnsi="Arial" w:cs="Arial"/>
              <w:sz w:val="18"/>
            </w:rPr>
            <w:id w:val="-722603538"/>
            <w:docPartObj>
              <w:docPartGallery w:val="Page Numbers (Top of Page)"/>
              <w:docPartUnique/>
            </w:docPartObj>
          </w:sdtPr>
          <w:sdtEndPr/>
          <w:sdtContent>
            <w:r w:rsidRPr="005941BD">
              <w:rPr>
                <w:rFonts w:ascii="Arial" w:hAnsi="Arial" w:cs="Arial"/>
                <w:sz w:val="18"/>
              </w:rPr>
              <w:t xml:space="preserve">Page </w:t>
            </w:r>
            <w:r w:rsidRPr="005941BD">
              <w:rPr>
                <w:rFonts w:ascii="Arial" w:hAnsi="Arial" w:cs="Arial"/>
                <w:bCs/>
                <w:sz w:val="18"/>
              </w:rPr>
              <w:fldChar w:fldCharType="begin"/>
            </w:r>
            <w:r w:rsidRPr="005941BD">
              <w:rPr>
                <w:rFonts w:ascii="Arial" w:hAnsi="Arial" w:cs="Arial"/>
                <w:bCs/>
                <w:sz w:val="18"/>
              </w:rPr>
              <w:instrText xml:space="preserve"> PAGE </w:instrText>
            </w:r>
            <w:r w:rsidRPr="005941BD">
              <w:rPr>
                <w:rFonts w:ascii="Arial" w:hAnsi="Arial" w:cs="Arial"/>
                <w:bCs/>
                <w:sz w:val="18"/>
              </w:rPr>
              <w:fldChar w:fldCharType="separate"/>
            </w:r>
            <w:r w:rsidR="008227D9">
              <w:rPr>
                <w:rFonts w:ascii="Arial" w:hAnsi="Arial" w:cs="Arial"/>
                <w:bCs/>
                <w:noProof/>
                <w:sz w:val="18"/>
              </w:rPr>
              <w:t>1</w:t>
            </w:r>
            <w:r w:rsidRPr="005941BD">
              <w:rPr>
                <w:rFonts w:ascii="Arial" w:hAnsi="Arial" w:cs="Arial"/>
                <w:bCs/>
                <w:sz w:val="18"/>
              </w:rPr>
              <w:fldChar w:fldCharType="end"/>
            </w:r>
            <w:r w:rsidRPr="005941BD">
              <w:rPr>
                <w:rFonts w:ascii="Arial" w:hAnsi="Arial" w:cs="Arial"/>
                <w:sz w:val="18"/>
              </w:rPr>
              <w:t xml:space="preserve"> of </w:t>
            </w:r>
            <w:r w:rsidRPr="005941BD">
              <w:rPr>
                <w:rFonts w:ascii="Arial" w:hAnsi="Arial" w:cs="Arial"/>
                <w:bCs/>
                <w:sz w:val="18"/>
              </w:rPr>
              <w:fldChar w:fldCharType="begin"/>
            </w:r>
            <w:r w:rsidRPr="005941BD">
              <w:rPr>
                <w:rFonts w:ascii="Arial" w:hAnsi="Arial" w:cs="Arial"/>
                <w:bCs/>
                <w:sz w:val="18"/>
              </w:rPr>
              <w:instrText xml:space="preserve"> NUMPAGES  </w:instrText>
            </w:r>
            <w:r w:rsidRPr="005941BD">
              <w:rPr>
                <w:rFonts w:ascii="Arial" w:hAnsi="Arial" w:cs="Arial"/>
                <w:bCs/>
                <w:sz w:val="18"/>
              </w:rPr>
              <w:fldChar w:fldCharType="separate"/>
            </w:r>
            <w:r w:rsidR="008227D9">
              <w:rPr>
                <w:rFonts w:ascii="Arial" w:hAnsi="Arial" w:cs="Arial"/>
                <w:bCs/>
                <w:noProof/>
                <w:sz w:val="18"/>
              </w:rPr>
              <w:t>1</w:t>
            </w:r>
            <w:r w:rsidRPr="005941BD">
              <w:rPr>
                <w:rFonts w:ascii="Arial" w:hAnsi="Arial" w:cs="Arial"/>
                <w:bCs/>
                <w:sz w:val="18"/>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C8" w:rsidRDefault="00C540C8" w:rsidP="00C540C8">
      <w:r>
        <w:separator/>
      </w:r>
    </w:p>
  </w:footnote>
  <w:footnote w:type="continuationSeparator" w:id="0">
    <w:p w:rsidR="00C540C8" w:rsidRDefault="00C540C8" w:rsidP="00C54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C8" w:rsidRDefault="00C540C8" w:rsidP="00C540C8">
    <w:pPr>
      <w:pStyle w:val="Header"/>
      <w:jc w:val="center"/>
    </w:pPr>
    <w:r>
      <w:rPr>
        <w:noProof/>
        <w:lang w:eastAsia="en-AU"/>
      </w:rPr>
      <w:drawing>
        <wp:inline distT="0" distB="0" distL="0" distR="0" wp14:anchorId="69BDF95E" wp14:editId="3814826F">
          <wp:extent cx="5686425" cy="789305"/>
          <wp:effectExtent l="0" t="0" r="9525" b="0"/>
          <wp:docPr id="1" name="Picture 1" descr="Westernport Water Header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port Water Header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7893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C1" w:rsidRDefault="00C80CC1" w:rsidP="00C80CC1">
    <w:pPr>
      <w:pStyle w:val="Header"/>
    </w:pPr>
    <w:r>
      <w:rPr>
        <w:noProof/>
        <w:lang w:eastAsia="en-AU"/>
      </w:rPr>
      <w:drawing>
        <wp:inline distT="0" distB="0" distL="0" distR="0" wp14:anchorId="56FDE21D" wp14:editId="64D86074">
          <wp:extent cx="5686425" cy="789305"/>
          <wp:effectExtent l="0" t="0" r="9525" b="0"/>
          <wp:docPr id="17" name="Picture 17" descr="Westernport Water Header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port Water Header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789305"/>
                  </a:xfrm>
                  <a:prstGeom prst="rect">
                    <a:avLst/>
                  </a:prstGeom>
                  <a:noFill/>
                  <a:ln>
                    <a:noFill/>
                  </a:ln>
                </pic:spPr>
              </pic:pic>
            </a:graphicData>
          </a:graphic>
        </wp:inline>
      </w:drawing>
    </w:r>
  </w:p>
  <w:tbl>
    <w:tblPr>
      <w:tblW w:w="8931" w:type="dxa"/>
      <w:tblInd w:w="108" w:type="dxa"/>
      <w:tblBorders>
        <w:top w:val="single" w:sz="12" w:space="0" w:color="auto"/>
        <w:bottom w:val="single" w:sz="12" w:space="0" w:color="auto"/>
      </w:tblBorders>
      <w:tblLayout w:type="fixed"/>
      <w:tblLook w:val="0000" w:firstRow="0" w:lastRow="0" w:firstColumn="0" w:lastColumn="0" w:noHBand="0" w:noVBand="0"/>
    </w:tblPr>
    <w:tblGrid>
      <w:gridCol w:w="5954"/>
      <w:gridCol w:w="1701"/>
      <w:gridCol w:w="1276"/>
    </w:tblGrid>
    <w:tr w:rsidR="00C80CC1" w:rsidRPr="00162873" w:rsidTr="00D05B71">
      <w:trPr>
        <w:trHeight w:val="1080"/>
      </w:trPr>
      <w:tc>
        <w:tcPr>
          <w:tcW w:w="5954" w:type="dxa"/>
          <w:vAlign w:val="center"/>
        </w:tcPr>
        <w:p w:rsidR="00C80CC1" w:rsidRPr="00162873" w:rsidRDefault="00C80CC1" w:rsidP="00C80E6C">
          <w:pPr>
            <w:tabs>
              <w:tab w:val="left" w:pos="-1440"/>
              <w:tab w:val="left" w:pos="3828"/>
              <w:tab w:val="right" w:pos="8789"/>
            </w:tabs>
            <w:ind w:right="-15"/>
            <w:rPr>
              <w:rFonts w:ascii="Arial" w:hAnsi="Arial" w:cs="Arial"/>
              <w:b/>
              <w:bCs/>
            </w:rPr>
          </w:pPr>
          <w:r>
            <w:rPr>
              <w:rFonts w:ascii="Arial" w:hAnsi="Arial" w:cs="Arial"/>
              <w:b/>
              <w:bCs/>
            </w:rPr>
            <w:t>I</w:t>
          </w:r>
          <w:r w:rsidR="00C80E6C">
            <w:rPr>
              <w:rFonts w:ascii="Arial" w:hAnsi="Arial" w:cs="Arial"/>
              <w:b/>
              <w:bCs/>
            </w:rPr>
            <w:t>NTERNAL AUDIT CHARTER</w:t>
          </w:r>
        </w:p>
      </w:tc>
      <w:tc>
        <w:tcPr>
          <w:tcW w:w="1701" w:type="dxa"/>
          <w:vAlign w:val="center"/>
        </w:tcPr>
        <w:p w:rsidR="00C80CC1" w:rsidRPr="00162873" w:rsidRDefault="00C80CC1" w:rsidP="00D05B71">
          <w:pPr>
            <w:tabs>
              <w:tab w:val="left" w:pos="-1440"/>
              <w:tab w:val="left" w:pos="3828"/>
              <w:tab w:val="right" w:pos="8789"/>
            </w:tabs>
            <w:ind w:right="-15"/>
            <w:rPr>
              <w:rFonts w:ascii="Arial" w:hAnsi="Arial" w:cs="Arial"/>
              <w:sz w:val="18"/>
              <w:szCs w:val="18"/>
            </w:rPr>
          </w:pPr>
          <w:r w:rsidRPr="00162873">
            <w:rPr>
              <w:rFonts w:ascii="Arial" w:hAnsi="Arial" w:cs="Arial"/>
              <w:sz w:val="18"/>
              <w:szCs w:val="18"/>
            </w:rPr>
            <w:t xml:space="preserve">Version No:         </w:t>
          </w:r>
        </w:p>
        <w:p w:rsidR="00C80CC1" w:rsidRDefault="00C80CC1" w:rsidP="00D05B71">
          <w:pPr>
            <w:tabs>
              <w:tab w:val="left" w:pos="-1440"/>
              <w:tab w:val="left" w:pos="3828"/>
              <w:tab w:val="right" w:pos="8789"/>
            </w:tabs>
            <w:ind w:right="-15"/>
            <w:rPr>
              <w:rFonts w:ascii="Arial" w:hAnsi="Arial" w:cs="Arial"/>
              <w:sz w:val="18"/>
              <w:szCs w:val="18"/>
            </w:rPr>
          </w:pPr>
          <w:r>
            <w:rPr>
              <w:rFonts w:ascii="Arial" w:hAnsi="Arial" w:cs="Arial"/>
              <w:sz w:val="18"/>
              <w:szCs w:val="18"/>
            </w:rPr>
            <w:t>Approved By:</w:t>
          </w:r>
        </w:p>
        <w:p w:rsidR="00C80CC1" w:rsidRDefault="00C80CC1" w:rsidP="00D05B71">
          <w:pPr>
            <w:tabs>
              <w:tab w:val="left" w:pos="-1440"/>
              <w:tab w:val="left" w:pos="3828"/>
              <w:tab w:val="right" w:pos="8789"/>
            </w:tabs>
            <w:ind w:right="-15"/>
            <w:rPr>
              <w:rFonts w:ascii="Arial" w:hAnsi="Arial" w:cs="Arial"/>
              <w:sz w:val="18"/>
              <w:szCs w:val="18"/>
            </w:rPr>
          </w:pPr>
          <w:r>
            <w:rPr>
              <w:rFonts w:ascii="Arial" w:hAnsi="Arial" w:cs="Arial"/>
              <w:sz w:val="18"/>
              <w:szCs w:val="18"/>
            </w:rPr>
            <w:t>Approved Date:</w:t>
          </w:r>
        </w:p>
        <w:p w:rsidR="00C80CC1" w:rsidRPr="00162873" w:rsidRDefault="00C80CC1" w:rsidP="00D05B71">
          <w:pPr>
            <w:tabs>
              <w:tab w:val="left" w:pos="-1440"/>
              <w:tab w:val="left" w:pos="3828"/>
              <w:tab w:val="right" w:pos="8789"/>
            </w:tabs>
            <w:ind w:right="-15"/>
            <w:rPr>
              <w:rFonts w:ascii="Arial" w:hAnsi="Arial" w:cs="Arial"/>
              <w:sz w:val="18"/>
              <w:szCs w:val="18"/>
            </w:rPr>
          </w:pPr>
          <w:r>
            <w:rPr>
              <w:rFonts w:ascii="Arial" w:hAnsi="Arial" w:cs="Arial"/>
              <w:sz w:val="18"/>
              <w:szCs w:val="18"/>
            </w:rPr>
            <w:t>Next Review Date:</w:t>
          </w:r>
        </w:p>
      </w:tc>
      <w:tc>
        <w:tcPr>
          <w:tcW w:w="1276" w:type="dxa"/>
          <w:vAlign w:val="center"/>
        </w:tcPr>
        <w:p w:rsidR="00C80CC1" w:rsidRDefault="00E86B86" w:rsidP="00D05B71">
          <w:pPr>
            <w:tabs>
              <w:tab w:val="left" w:pos="-1440"/>
              <w:tab w:val="left" w:pos="3828"/>
              <w:tab w:val="right" w:pos="8789"/>
            </w:tabs>
            <w:ind w:right="-15"/>
            <w:rPr>
              <w:rFonts w:ascii="Arial" w:hAnsi="Arial" w:cs="Arial"/>
              <w:bCs/>
              <w:sz w:val="18"/>
              <w:szCs w:val="18"/>
            </w:rPr>
          </w:pPr>
          <w:r>
            <w:rPr>
              <w:rFonts w:ascii="Arial" w:hAnsi="Arial" w:cs="Arial"/>
              <w:bCs/>
              <w:sz w:val="18"/>
              <w:szCs w:val="18"/>
            </w:rPr>
            <w:t>V3</w:t>
          </w:r>
        </w:p>
        <w:p w:rsidR="00DA7AD6" w:rsidRDefault="00DA7AD6" w:rsidP="00D05B71">
          <w:pPr>
            <w:tabs>
              <w:tab w:val="left" w:pos="-1440"/>
              <w:tab w:val="left" w:pos="3828"/>
              <w:tab w:val="right" w:pos="8789"/>
            </w:tabs>
            <w:ind w:right="-15"/>
            <w:rPr>
              <w:rFonts w:ascii="Arial" w:hAnsi="Arial" w:cs="Arial"/>
              <w:bCs/>
              <w:sz w:val="18"/>
              <w:szCs w:val="18"/>
            </w:rPr>
          </w:pPr>
          <w:r>
            <w:rPr>
              <w:rFonts w:ascii="Arial" w:hAnsi="Arial" w:cs="Arial"/>
              <w:bCs/>
              <w:sz w:val="18"/>
              <w:szCs w:val="18"/>
            </w:rPr>
            <w:t>ARC</w:t>
          </w:r>
        </w:p>
        <w:p w:rsidR="00DA7AD6" w:rsidRDefault="00E86B86" w:rsidP="00D05B71">
          <w:pPr>
            <w:tabs>
              <w:tab w:val="left" w:pos="-1440"/>
              <w:tab w:val="left" w:pos="3828"/>
              <w:tab w:val="right" w:pos="8789"/>
            </w:tabs>
            <w:ind w:right="-15"/>
            <w:rPr>
              <w:rFonts w:ascii="Arial" w:hAnsi="Arial" w:cs="Arial"/>
              <w:bCs/>
              <w:sz w:val="18"/>
              <w:szCs w:val="18"/>
            </w:rPr>
          </w:pPr>
          <w:r>
            <w:rPr>
              <w:rFonts w:ascii="Arial" w:hAnsi="Arial" w:cs="Arial"/>
              <w:bCs/>
              <w:sz w:val="18"/>
              <w:szCs w:val="18"/>
            </w:rPr>
            <w:t>12/12</w:t>
          </w:r>
          <w:r w:rsidR="00011681">
            <w:rPr>
              <w:rFonts w:ascii="Arial" w:hAnsi="Arial" w:cs="Arial"/>
              <w:bCs/>
              <w:sz w:val="18"/>
              <w:szCs w:val="18"/>
            </w:rPr>
            <w:t>/2017</w:t>
          </w:r>
        </w:p>
        <w:p w:rsidR="00DA7AD6" w:rsidRPr="00162873" w:rsidRDefault="00E86B86" w:rsidP="009A4221">
          <w:pPr>
            <w:tabs>
              <w:tab w:val="left" w:pos="-1440"/>
              <w:tab w:val="left" w:pos="3828"/>
              <w:tab w:val="right" w:pos="8789"/>
            </w:tabs>
            <w:ind w:right="-15"/>
            <w:rPr>
              <w:rFonts w:ascii="Arial" w:hAnsi="Arial" w:cs="Arial"/>
              <w:bCs/>
              <w:sz w:val="18"/>
              <w:szCs w:val="18"/>
            </w:rPr>
          </w:pPr>
          <w:r>
            <w:rPr>
              <w:rFonts w:ascii="Arial" w:hAnsi="Arial" w:cs="Arial"/>
              <w:bCs/>
              <w:sz w:val="18"/>
              <w:szCs w:val="18"/>
            </w:rPr>
            <w:t xml:space="preserve">Dec </w:t>
          </w:r>
          <w:r w:rsidR="00DA7AD6">
            <w:rPr>
              <w:rFonts w:ascii="Arial" w:hAnsi="Arial" w:cs="Arial"/>
              <w:bCs/>
              <w:sz w:val="18"/>
              <w:szCs w:val="18"/>
            </w:rPr>
            <w:t>20</w:t>
          </w:r>
          <w:r w:rsidR="009A4221">
            <w:rPr>
              <w:rFonts w:ascii="Arial" w:hAnsi="Arial" w:cs="Arial"/>
              <w:bCs/>
              <w:sz w:val="18"/>
              <w:szCs w:val="18"/>
            </w:rPr>
            <w:t>20</w:t>
          </w:r>
        </w:p>
      </w:tc>
    </w:tr>
  </w:tbl>
  <w:p w:rsidR="00C80CC1" w:rsidRDefault="00C80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298F"/>
    <w:multiLevelType w:val="hybridMultilevel"/>
    <w:tmpl w:val="FBE6387C"/>
    <w:lvl w:ilvl="0" w:tplc="3E9A2126">
      <w:start w:val="4"/>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DC6F8B"/>
    <w:multiLevelType w:val="hybridMultilevel"/>
    <w:tmpl w:val="EAE28C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D826CAA"/>
    <w:multiLevelType w:val="hybridMultilevel"/>
    <w:tmpl w:val="082E2A8A"/>
    <w:lvl w:ilvl="0" w:tplc="D50A5FE6">
      <w:start w:val="1"/>
      <w:numFmt w:val="bullet"/>
      <w:lvlText w:val=""/>
      <w:lvlJc w:val="left"/>
      <w:pPr>
        <w:tabs>
          <w:tab w:val="num" w:pos="939"/>
        </w:tabs>
        <w:ind w:left="919" w:hanging="340"/>
      </w:pPr>
      <w:rPr>
        <w:rFonts w:ascii="Symbol" w:hAnsi="Symbol" w:hint="default"/>
        <w:color w:val="auto"/>
      </w:rPr>
    </w:lvl>
    <w:lvl w:ilvl="1" w:tplc="04090003" w:tentative="1">
      <w:start w:val="1"/>
      <w:numFmt w:val="bullet"/>
      <w:lvlText w:val="o"/>
      <w:lvlJc w:val="left"/>
      <w:pPr>
        <w:tabs>
          <w:tab w:val="num" w:pos="2019"/>
        </w:tabs>
        <w:ind w:left="2019" w:hanging="360"/>
      </w:pPr>
      <w:rPr>
        <w:rFonts w:ascii="Courier New" w:hAnsi="Courier New" w:hint="default"/>
      </w:rPr>
    </w:lvl>
    <w:lvl w:ilvl="2" w:tplc="04090005" w:tentative="1">
      <w:start w:val="1"/>
      <w:numFmt w:val="bullet"/>
      <w:lvlText w:val=""/>
      <w:lvlJc w:val="left"/>
      <w:pPr>
        <w:tabs>
          <w:tab w:val="num" w:pos="2739"/>
        </w:tabs>
        <w:ind w:left="2739" w:hanging="360"/>
      </w:pPr>
      <w:rPr>
        <w:rFonts w:ascii="Wingdings" w:hAnsi="Wingdings" w:hint="default"/>
      </w:rPr>
    </w:lvl>
    <w:lvl w:ilvl="3" w:tplc="04090001" w:tentative="1">
      <w:start w:val="1"/>
      <w:numFmt w:val="bullet"/>
      <w:lvlText w:val=""/>
      <w:lvlJc w:val="left"/>
      <w:pPr>
        <w:tabs>
          <w:tab w:val="num" w:pos="3459"/>
        </w:tabs>
        <w:ind w:left="3459" w:hanging="360"/>
      </w:pPr>
      <w:rPr>
        <w:rFonts w:ascii="Symbol" w:hAnsi="Symbol" w:hint="default"/>
      </w:rPr>
    </w:lvl>
    <w:lvl w:ilvl="4" w:tplc="04090003" w:tentative="1">
      <w:start w:val="1"/>
      <w:numFmt w:val="bullet"/>
      <w:lvlText w:val="o"/>
      <w:lvlJc w:val="left"/>
      <w:pPr>
        <w:tabs>
          <w:tab w:val="num" w:pos="4179"/>
        </w:tabs>
        <w:ind w:left="4179" w:hanging="360"/>
      </w:pPr>
      <w:rPr>
        <w:rFonts w:ascii="Courier New" w:hAnsi="Courier New" w:hint="default"/>
      </w:rPr>
    </w:lvl>
    <w:lvl w:ilvl="5" w:tplc="04090005" w:tentative="1">
      <w:start w:val="1"/>
      <w:numFmt w:val="bullet"/>
      <w:lvlText w:val=""/>
      <w:lvlJc w:val="left"/>
      <w:pPr>
        <w:tabs>
          <w:tab w:val="num" w:pos="4899"/>
        </w:tabs>
        <w:ind w:left="4899" w:hanging="360"/>
      </w:pPr>
      <w:rPr>
        <w:rFonts w:ascii="Wingdings" w:hAnsi="Wingdings" w:hint="default"/>
      </w:rPr>
    </w:lvl>
    <w:lvl w:ilvl="6" w:tplc="04090001" w:tentative="1">
      <w:start w:val="1"/>
      <w:numFmt w:val="bullet"/>
      <w:lvlText w:val=""/>
      <w:lvlJc w:val="left"/>
      <w:pPr>
        <w:tabs>
          <w:tab w:val="num" w:pos="5619"/>
        </w:tabs>
        <w:ind w:left="5619" w:hanging="360"/>
      </w:pPr>
      <w:rPr>
        <w:rFonts w:ascii="Symbol" w:hAnsi="Symbol" w:hint="default"/>
      </w:rPr>
    </w:lvl>
    <w:lvl w:ilvl="7" w:tplc="04090003" w:tentative="1">
      <w:start w:val="1"/>
      <w:numFmt w:val="bullet"/>
      <w:lvlText w:val="o"/>
      <w:lvlJc w:val="left"/>
      <w:pPr>
        <w:tabs>
          <w:tab w:val="num" w:pos="6339"/>
        </w:tabs>
        <w:ind w:left="6339" w:hanging="360"/>
      </w:pPr>
      <w:rPr>
        <w:rFonts w:ascii="Courier New" w:hAnsi="Courier New" w:hint="default"/>
      </w:rPr>
    </w:lvl>
    <w:lvl w:ilvl="8" w:tplc="04090005" w:tentative="1">
      <w:start w:val="1"/>
      <w:numFmt w:val="bullet"/>
      <w:lvlText w:val=""/>
      <w:lvlJc w:val="left"/>
      <w:pPr>
        <w:tabs>
          <w:tab w:val="num" w:pos="7059"/>
        </w:tabs>
        <w:ind w:left="7059" w:hanging="360"/>
      </w:pPr>
      <w:rPr>
        <w:rFonts w:ascii="Wingdings" w:hAnsi="Wingdings" w:hint="default"/>
      </w:rPr>
    </w:lvl>
  </w:abstractNum>
  <w:abstractNum w:abstractNumId="3">
    <w:nsid w:val="1931194B"/>
    <w:multiLevelType w:val="multilevel"/>
    <w:tmpl w:val="32766A6C"/>
    <w:lvl w:ilvl="0">
      <w:start w:val="1"/>
      <w:numFmt w:val="decimal"/>
      <w:pStyle w:val="Heading1"/>
      <w:lvlText w:val="%1"/>
      <w:lvlJc w:val="left"/>
      <w:pPr>
        <w:tabs>
          <w:tab w:val="num" w:pos="432"/>
        </w:tabs>
        <w:ind w:left="432" w:hanging="432"/>
      </w:pPr>
      <w:rPr>
        <w:rFonts w:hint="default"/>
        <w:b/>
        <w:i w:val="0"/>
      </w:rPr>
    </w:lvl>
    <w:lvl w:ilvl="1">
      <w:start w:val="1"/>
      <w:numFmt w:val="decimal"/>
      <w:pStyle w:val="Heading2"/>
      <w:lvlText w:val="%1.%2"/>
      <w:lvlJc w:val="left"/>
      <w:pPr>
        <w:tabs>
          <w:tab w:val="num" w:pos="579"/>
        </w:tabs>
        <w:ind w:left="579" w:hanging="576"/>
      </w:pPr>
      <w:rPr>
        <w:rFonts w:hint="default"/>
      </w:rPr>
    </w:lvl>
    <w:lvl w:ilvl="2">
      <w:start w:val="1"/>
      <w:numFmt w:val="decimal"/>
      <w:pStyle w:val="Heading3"/>
      <w:lvlText w:val="%1.%2.%3"/>
      <w:lvlJc w:val="left"/>
      <w:pPr>
        <w:tabs>
          <w:tab w:val="num" w:pos="0"/>
        </w:tabs>
        <w:ind w:left="721" w:hanging="720"/>
      </w:pPr>
      <w:rPr>
        <w:rFonts w:hint="default"/>
      </w:rPr>
    </w:lvl>
    <w:lvl w:ilvl="3">
      <w:start w:val="1"/>
      <w:numFmt w:val="decimal"/>
      <w:pStyle w:val="Heading4"/>
      <w:lvlText w:val="%1.%2.%3.%4"/>
      <w:lvlJc w:val="left"/>
      <w:pPr>
        <w:tabs>
          <w:tab w:val="num" w:pos="0"/>
        </w:tabs>
        <w:ind w:left="865" w:hanging="864"/>
      </w:pPr>
      <w:rPr>
        <w:rFonts w:hint="default"/>
      </w:rPr>
    </w:lvl>
    <w:lvl w:ilvl="4">
      <w:start w:val="1"/>
      <w:numFmt w:val="decimal"/>
      <w:pStyle w:val="Heading5"/>
      <w:lvlText w:val="%1.%2.%3.%4.%5"/>
      <w:lvlJc w:val="left"/>
      <w:pPr>
        <w:tabs>
          <w:tab w:val="num" w:pos="0"/>
        </w:tabs>
        <w:ind w:left="1009" w:hanging="1008"/>
      </w:pPr>
      <w:rPr>
        <w:rFonts w:hint="default"/>
      </w:rPr>
    </w:lvl>
    <w:lvl w:ilvl="5">
      <w:start w:val="1"/>
      <w:numFmt w:val="decimal"/>
      <w:pStyle w:val="Heading6"/>
      <w:lvlText w:val="%1.%2.%3.%4.%5.%6"/>
      <w:lvlJc w:val="left"/>
      <w:pPr>
        <w:tabs>
          <w:tab w:val="num" w:pos="0"/>
        </w:tabs>
        <w:ind w:left="1153" w:hanging="1152"/>
      </w:pPr>
      <w:rPr>
        <w:rFonts w:hint="default"/>
      </w:rPr>
    </w:lvl>
    <w:lvl w:ilvl="6">
      <w:start w:val="1"/>
      <w:numFmt w:val="decimal"/>
      <w:pStyle w:val="Heading7"/>
      <w:lvlText w:val="%1.%2.%3.%4.%5.%6.%7"/>
      <w:lvlJc w:val="left"/>
      <w:pPr>
        <w:tabs>
          <w:tab w:val="num" w:pos="0"/>
        </w:tabs>
        <w:ind w:left="1297" w:hanging="1296"/>
      </w:pPr>
      <w:rPr>
        <w:rFonts w:hint="default"/>
      </w:rPr>
    </w:lvl>
    <w:lvl w:ilvl="7">
      <w:start w:val="1"/>
      <w:numFmt w:val="decimal"/>
      <w:pStyle w:val="Heading8"/>
      <w:lvlText w:val="%1.%2.%3.%4.%5.%6.%7.%8"/>
      <w:lvlJc w:val="left"/>
      <w:pPr>
        <w:tabs>
          <w:tab w:val="num" w:pos="0"/>
        </w:tabs>
        <w:ind w:left="1441" w:hanging="1440"/>
      </w:pPr>
      <w:rPr>
        <w:rFonts w:hint="default"/>
      </w:rPr>
    </w:lvl>
    <w:lvl w:ilvl="8">
      <w:start w:val="1"/>
      <w:numFmt w:val="decimal"/>
      <w:pStyle w:val="Heading9"/>
      <w:lvlText w:val="%1.%2.%3.%4.%5.%6.%7.%8.%9"/>
      <w:lvlJc w:val="left"/>
      <w:pPr>
        <w:tabs>
          <w:tab w:val="num" w:pos="0"/>
        </w:tabs>
        <w:ind w:left="1585" w:hanging="1584"/>
      </w:pPr>
      <w:rPr>
        <w:rFonts w:hint="default"/>
      </w:rPr>
    </w:lvl>
  </w:abstractNum>
  <w:abstractNum w:abstractNumId="4">
    <w:nsid w:val="218B1521"/>
    <w:multiLevelType w:val="hybridMultilevel"/>
    <w:tmpl w:val="B290EB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2045BB"/>
    <w:multiLevelType w:val="hybridMultilevel"/>
    <w:tmpl w:val="9F5AB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6F230B"/>
    <w:multiLevelType w:val="hybridMultilevel"/>
    <w:tmpl w:val="37D6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F10DE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772DEB"/>
    <w:multiLevelType w:val="hybridMultilevel"/>
    <w:tmpl w:val="915C02E4"/>
    <w:lvl w:ilvl="0" w:tplc="CC3A694A">
      <w:start w:val="4"/>
      <w:numFmt w:val="decimal"/>
      <w:lvlText w:val="%1."/>
      <w:lvlJc w:val="left"/>
      <w:pPr>
        <w:tabs>
          <w:tab w:val="num" w:pos="510"/>
        </w:tabs>
        <w:ind w:left="510" w:hanging="510"/>
      </w:pPr>
      <w:rPr>
        <w:rFonts w:hint="default"/>
        <w:b/>
        <w:i w:val="0"/>
      </w:rPr>
    </w:lvl>
    <w:lvl w:ilvl="1" w:tplc="3E9A2126">
      <w:start w:val="4"/>
      <w:numFmt w:val="bullet"/>
      <w:lvlText w:val=""/>
      <w:lvlJc w:val="left"/>
      <w:pPr>
        <w:tabs>
          <w:tab w:val="num" w:pos="360"/>
        </w:tabs>
        <w:ind w:left="340" w:hanging="34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05500C"/>
    <w:multiLevelType w:val="hybridMultilevel"/>
    <w:tmpl w:val="519E9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76044C9"/>
    <w:multiLevelType w:val="hybridMultilevel"/>
    <w:tmpl w:val="21529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AE3879"/>
    <w:multiLevelType w:val="hybridMultilevel"/>
    <w:tmpl w:val="875654B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365769"/>
    <w:multiLevelType w:val="hybridMultilevel"/>
    <w:tmpl w:val="4F98F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2680C73"/>
    <w:multiLevelType w:val="multilevel"/>
    <w:tmpl w:val="79F4EC9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722C86"/>
    <w:multiLevelType w:val="multilevel"/>
    <w:tmpl w:val="B4A0E9FA"/>
    <w:lvl w:ilvl="0">
      <w:start w:val="1"/>
      <w:numFmt w:val="decimal"/>
      <w:lvlText w:val="%1"/>
      <w:lvlJc w:val="left"/>
      <w:pPr>
        <w:tabs>
          <w:tab w:val="num" w:pos="990"/>
        </w:tabs>
        <w:ind w:left="990" w:hanging="990"/>
      </w:pPr>
      <w:rPr>
        <w:rFonts w:ascii="Arial" w:hAnsi="Arial" w:cs="Arial" w:hint="default"/>
        <w:b/>
        <w:i w:val="0"/>
        <w:color w:val="auto"/>
        <w:sz w:val="28"/>
        <w:szCs w:val="28"/>
      </w:rPr>
    </w:lvl>
    <w:lvl w:ilvl="1">
      <w:start w:val="1"/>
      <w:numFmt w:val="decimal"/>
      <w:lvlText w:val="%1.%2"/>
      <w:lvlJc w:val="left"/>
      <w:pPr>
        <w:tabs>
          <w:tab w:val="num" w:pos="1699"/>
        </w:tabs>
        <w:ind w:left="1699" w:hanging="990"/>
      </w:pPr>
      <w:rPr>
        <w:rFonts w:ascii="Arial Narrow" w:hAnsi="Arial Narrow" w:hint="default"/>
        <w:b/>
        <w:i w:val="0"/>
        <w:color w:val="auto"/>
        <w:sz w:val="24"/>
        <w:szCs w:val="24"/>
      </w:rPr>
    </w:lvl>
    <w:lvl w:ilvl="2">
      <w:start w:val="1"/>
      <w:numFmt w:val="decimal"/>
      <w:lvlText w:val="%1.%2.%3"/>
      <w:lvlJc w:val="left"/>
      <w:pPr>
        <w:tabs>
          <w:tab w:val="num" w:pos="2408"/>
        </w:tabs>
        <w:ind w:left="2408" w:hanging="990"/>
      </w:pPr>
      <w:rPr>
        <w:rFonts w:ascii="Arial Narrow" w:hAnsi="Arial Narrow" w:hint="default"/>
        <w:b w:val="0"/>
        <w:i w:val="0"/>
        <w:color w:val="auto"/>
        <w:sz w:val="24"/>
        <w:szCs w:val="24"/>
      </w:rPr>
    </w:lvl>
    <w:lvl w:ilvl="3">
      <w:start w:val="1"/>
      <w:numFmt w:val="decimal"/>
      <w:lvlText w:val="%1.%2.%3.%4"/>
      <w:lvlJc w:val="left"/>
      <w:pPr>
        <w:tabs>
          <w:tab w:val="num" w:pos="3117"/>
        </w:tabs>
        <w:ind w:left="3117" w:hanging="990"/>
      </w:pPr>
      <w:rPr>
        <w:rFonts w:ascii="Arial Narrow" w:hAnsi="Arial Narrow" w:hint="default"/>
        <w:b w:val="0"/>
        <w:i w:val="0"/>
        <w:color w:val="auto"/>
        <w:sz w:val="24"/>
        <w:szCs w:val="24"/>
      </w:rPr>
    </w:lvl>
    <w:lvl w:ilvl="4">
      <w:start w:val="1"/>
      <w:numFmt w:val="decimal"/>
      <w:lvlText w:val="%1.%2.%3.%4.%5"/>
      <w:lvlJc w:val="left"/>
      <w:pPr>
        <w:tabs>
          <w:tab w:val="num" w:pos="3826"/>
        </w:tabs>
        <w:ind w:left="3826" w:hanging="99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5">
    <w:nsid w:val="6F9877C7"/>
    <w:multiLevelType w:val="hybridMultilevel"/>
    <w:tmpl w:val="BBE4B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38E52BD"/>
    <w:multiLevelType w:val="hybridMultilevel"/>
    <w:tmpl w:val="D6701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7F71C0A"/>
    <w:multiLevelType w:val="hybridMultilevel"/>
    <w:tmpl w:val="B8B453AC"/>
    <w:lvl w:ilvl="0" w:tplc="3E9A2126">
      <w:start w:val="4"/>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
  </w:num>
  <w:num w:numId="4">
    <w:abstractNumId w:val="4"/>
  </w:num>
  <w:num w:numId="5">
    <w:abstractNumId w:val="15"/>
  </w:num>
  <w:num w:numId="6">
    <w:abstractNumId w:val="10"/>
  </w:num>
  <w:num w:numId="7">
    <w:abstractNumId w:val="16"/>
  </w:num>
  <w:num w:numId="8">
    <w:abstractNumId w:val="5"/>
  </w:num>
  <w:num w:numId="9">
    <w:abstractNumId w:val="6"/>
  </w:num>
  <w:num w:numId="10">
    <w:abstractNumId w:val="2"/>
  </w:num>
  <w:num w:numId="11">
    <w:abstractNumId w:val="8"/>
  </w:num>
  <w:num w:numId="12">
    <w:abstractNumId w:val="17"/>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12"/>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E8"/>
    <w:rsid w:val="00011681"/>
    <w:rsid w:val="00031A6D"/>
    <w:rsid w:val="00055C61"/>
    <w:rsid w:val="00072DC2"/>
    <w:rsid w:val="000B0F5F"/>
    <w:rsid w:val="000B3972"/>
    <w:rsid w:val="00100B27"/>
    <w:rsid w:val="00121F62"/>
    <w:rsid w:val="0016163E"/>
    <w:rsid w:val="00184671"/>
    <w:rsid w:val="001F434E"/>
    <w:rsid w:val="002074A0"/>
    <w:rsid w:val="00241698"/>
    <w:rsid w:val="00251DBB"/>
    <w:rsid w:val="002E4D5D"/>
    <w:rsid w:val="002E51FC"/>
    <w:rsid w:val="002F5336"/>
    <w:rsid w:val="00314E78"/>
    <w:rsid w:val="003428B8"/>
    <w:rsid w:val="00346ED6"/>
    <w:rsid w:val="003820A7"/>
    <w:rsid w:val="00397527"/>
    <w:rsid w:val="003C0597"/>
    <w:rsid w:val="003D0143"/>
    <w:rsid w:val="003D234B"/>
    <w:rsid w:val="003E1BFB"/>
    <w:rsid w:val="003F6C4D"/>
    <w:rsid w:val="00400335"/>
    <w:rsid w:val="00437325"/>
    <w:rsid w:val="0045487E"/>
    <w:rsid w:val="00481369"/>
    <w:rsid w:val="00491DD8"/>
    <w:rsid w:val="00495D4E"/>
    <w:rsid w:val="004D5034"/>
    <w:rsid w:val="00514964"/>
    <w:rsid w:val="005222E1"/>
    <w:rsid w:val="005827E8"/>
    <w:rsid w:val="005855A3"/>
    <w:rsid w:val="005941BD"/>
    <w:rsid w:val="005F7940"/>
    <w:rsid w:val="00611EFD"/>
    <w:rsid w:val="00623EE3"/>
    <w:rsid w:val="006259C7"/>
    <w:rsid w:val="00632FF6"/>
    <w:rsid w:val="00660E72"/>
    <w:rsid w:val="006621BD"/>
    <w:rsid w:val="00696E50"/>
    <w:rsid w:val="006A00BD"/>
    <w:rsid w:val="006C3EB5"/>
    <w:rsid w:val="006E415D"/>
    <w:rsid w:val="006F3D75"/>
    <w:rsid w:val="006F64A4"/>
    <w:rsid w:val="00716A5B"/>
    <w:rsid w:val="00730E32"/>
    <w:rsid w:val="007562D6"/>
    <w:rsid w:val="00774913"/>
    <w:rsid w:val="007749A1"/>
    <w:rsid w:val="007826DF"/>
    <w:rsid w:val="007956E4"/>
    <w:rsid w:val="007A2C0C"/>
    <w:rsid w:val="007B063A"/>
    <w:rsid w:val="007C3FAD"/>
    <w:rsid w:val="007D15EE"/>
    <w:rsid w:val="007D4B26"/>
    <w:rsid w:val="00803711"/>
    <w:rsid w:val="008227D9"/>
    <w:rsid w:val="00874F53"/>
    <w:rsid w:val="008A5836"/>
    <w:rsid w:val="008D7486"/>
    <w:rsid w:val="008E594E"/>
    <w:rsid w:val="008F2A65"/>
    <w:rsid w:val="008F6675"/>
    <w:rsid w:val="0090340E"/>
    <w:rsid w:val="009155E3"/>
    <w:rsid w:val="00943C6B"/>
    <w:rsid w:val="009A4221"/>
    <w:rsid w:val="009A5306"/>
    <w:rsid w:val="009A75E8"/>
    <w:rsid w:val="009B073D"/>
    <w:rsid w:val="009C1571"/>
    <w:rsid w:val="009C4966"/>
    <w:rsid w:val="00A63856"/>
    <w:rsid w:val="00A6669C"/>
    <w:rsid w:val="00AA0D0B"/>
    <w:rsid w:val="00AB2092"/>
    <w:rsid w:val="00AD1675"/>
    <w:rsid w:val="00AD5F07"/>
    <w:rsid w:val="00AE3190"/>
    <w:rsid w:val="00B43372"/>
    <w:rsid w:val="00B535CD"/>
    <w:rsid w:val="00B832D3"/>
    <w:rsid w:val="00B843B4"/>
    <w:rsid w:val="00B92853"/>
    <w:rsid w:val="00BA07DF"/>
    <w:rsid w:val="00BB415C"/>
    <w:rsid w:val="00BB4CE5"/>
    <w:rsid w:val="00BB79D5"/>
    <w:rsid w:val="00BD1F8C"/>
    <w:rsid w:val="00BE17A1"/>
    <w:rsid w:val="00C24C90"/>
    <w:rsid w:val="00C31B2E"/>
    <w:rsid w:val="00C36FA9"/>
    <w:rsid w:val="00C40403"/>
    <w:rsid w:val="00C46E5D"/>
    <w:rsid w:val="00C540C8"/>
    <w:rsid w:val="00C80CC1"/>
    <w:rsid w:val="00C80E6C"/>
    <w:rsid w:val="00CD4A43"/>
    <w:rsid w:val="00CF1686"/>
    <w:rsid w:val="00D07822"/>
    <w:rsid w:val="00D20B77"/>
    <w:rsid w:val="00D25EC4"/>
    <w:rsid w:val="00D317BA"/>
    <w:rsid w:val="00D318CA"/>
    <w:rsid w:val="00D522B6"/>
    <w:rsid w:val="00D80835"/>
    <w:rsid w:val="00D96060"/>
    <w:rsid w:val="00DA7AD6"/>
    <w:rsid w:val="00E04B5B"/>
    <w:rsid w:val="00E44EC4"/>
    <w:rsid w:val="00E667DD"/>
    <w:rsid w:val="00E86B86"/>
    <w:rsid w:val="00E95347"/>
    <w:rsid w:val="00ED52E8"/>
    <w:rsid w:val="00F23528"/>
    <w:rsid w:val="00F95140"/>
    <w:rsid w:val="00FB53EA"/>
    <w:rsid w:val="00FE0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6E5D"/>
    <w:pPr>
      <w:keepNext/>
      <w:numPr>
        <w:numId w:val="13"/>
      </w:numPr>
      <w:jc w:val="both"/>
      <w:outlineLvl w:val="0"/>
    </w:pPr>
    <w:rPr>
      <w:rFonts w:ascii="Times New Roman Bold" w:eastAsia="Times New Roman" w:hAnsi="Times New Roman Bold" w:cs="Times New Roman"/>
      <w:b/>
      <w:caps/>
      <w:sz w:val="24"/>
      <w:szCs w:val="24"/>
      <w:u w:val="single"/>
      <w:lang w:val="en-US"/>
    </w:rPr>
  </w:style>
  <w:style w:type="paragraph" w:styleId="Heading2">
    <w:name w:val="heading 2"/>
    <w:basedOn w:val="Normal"/>
    <w:next w:val="Normal"/>
    <w:link w:val="Heading2Char"/>
    <w:qFormat/>
    <w:rsid w:val="00C46E5D"/>
    <w:pPr>
      <w:keepNext/>
      <w:numPr>
        <w:ilvl w:val="1"/>
        <w:numId w:val="13"/>
      </w:numPr>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C46E5D"/>
    <w:pPr>
      <w:keepNext/>
      <w:numPr>
        <w:ilvl w:val="2"/>
        <w:numId w:val="13"/>
      </w:numPr>
      <w:outlineLvl w:val="2"/>
    </w:pPr>
    <w:rPr>
      <w:rFonts w:ascii="Times New Roman" w:eastAsia="Times New Roman" w:hAnsi="Times New Roman" w:cs="Times New Roman"/>
      <w:i/>
      <w:iCs/>
      <w:sz w:val="24"/>
      <w:szCs w:val="20"/>
      <w:lang w:val="en-US"/>
    </w:rPr>
  </w:style>
  <w:style w:type="paragraph" w:styleId="Heading4">
    <w:name w:val="heading 4"/>
    <w:basedOn w:val="Normal"/>
    <w:next w:val="Normal"/>
    <w:link w:val="Heading4Char"/>
    <w:qFormat/>
    <w:rsid w:val="00C46E5D"/>
    <w:pPr>
      <w:keepNext/>
      <w:numPr>
        <w:ilvl w:val="3"/>
        <w:numId w:val="13"/>
      </w:numPr>
      <w:outlineLvl w:val="3"/>
    </w:pPr>
    <w:rPr>
      <w:rFonts w:ascii="Times New Roman" w:eastAsia="Times New Roman" w:hAnsi="Times New Roman" w:cs="Times New Roman"/>
      <w:b/>
      <w:bCs/>
      <w:i/>
      <w:iCs/>
      <w:sz w:val="24"/>
      <w:szCs w:val="20"/>
      <w:lang w:val="en-US"/>
    </w:rPr>
  </w:style>
  <w:style w:type="paragraph" w:styleId="Heading5">
    <w:name w:val="heading 5"/>
    <w:basedOn w:val="Normal"/>
    <w:next w:val="Normal"/>
    <w:link w:val="Heading5Char"/>
    <w:qFormat/>
    <w:rsid w:val="00C46E5D"/>
    <w:pPr>
      <w:keepNext/>
      <w:numPr>
        <w:ilvl w:val="4"/>
        <w:numId w:val="13"/>
      </w:numPr>
      <w:jc w:val="both"/>
      <w:outlineLvl w:val="4"/>
    </w:pPr>
    <w:rPr>
      <w:rFonts w:ascii="Times New Roman" w:eastAsia="Times New Roman" w:hAnsi="Times New Roman" w:cs="Times New Roman"/>
      <w:b/>
      <w:bCs/>
      <w:sz w:val="24"/>
      <w:szCs w:val="20"/>
      <w:u w:val="single"/>
      <w:lang w:val="en-US"/>
    </w:rPr>
  </w:style>
  <w:style w:type="paragraph" w:styleId="Heading6">
    <w:name w:val="heading 6"/>
    <w:basedOn w:val="Normal"/>
    <w:next w:val="Normal"/>
    <w:link w:val="Heading6Char"/>
    <w:qFormat/>
    <w:rsid w:val="00C46E5D"/>
    <w:pPr>
      <w:numPr>
        <w:ilvl w:val="5"/>
        <w:numId w:val="13"/>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46E5D"/>
    <w:pPr>
      <w:numPr>
        <w:ilvl w:val="6"/>
        <w:numId w:val="13"/>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46E5D"/>
    <w:pPr>
      <w:numPr>
        <w:ilvl w:val="7"/>
        <w:numId w:val="13"/>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46E5D"/>
    <w:pPr>
      <w:numPr>
        <w:ilvl w:val="8"/>
        <w:numId w:val="13"/>
      </w:numPr>
      <w:spacing w:before="240" w:after="60"/>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27"/>
    <w:pPr>
      <w:ind w:left="720"/>
      <w:contextualSpacing/>
    </w:pPr>
  </w:style>
  <w:style w:type="character" w:customStyle="1" w:styleId="Heading1Char">
    <w:name w:val="Heading 1 Char"/>
    <w:basedOn w:val="DefaultParagraphFont"/>
    <w:link w:val="Heading1"/>
    <w:rsid w:val="00C46E5D"/>
    <w:rPr>
      <w:rFonts w:ascii="Times New Roman Bold" w:eastAsia="Times New Roman" w:hAnsi="Times New Roman Bold" w:cs="Times New Roman"/>
      <w:b/>
      <w:caps/>
      <w:sz w:val="24"/>
      <w:szCs w:val="24"/>
      <w:u w:val="single"/>
      <w:lang w:val="en-US"/>
    </w:rPr>
  </w:style>
  <w:style w:type="character" w:customStyle="1" w:styleId="Heading2Char">
    <w:name w:val="Heading 2 Char"/>
    <w:basedOn w:val="DefaultParagraphFont"/>
    <w:link w:val="Heading2"/>
    <w:rsid w:val="00C46E5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C46E5D"/>
    <w:rPr>
      <w:rFonts w:ascii="Times New Roman" w:eastAsia="Times New Roman" w:hAnsi="Times New Roman" w:cs="Times New Roman"/>
      <w:i/>
      <w:iCs/>
      <w:sz w:val="24"/>
      <w:szCs w:val="20"/>
      <w:lang w:val="en-US"/>
    </w:rPr>
  </w:style>
  <w:style w:type="character" w:customStyle="1" w:styleId="Heading4Char">
    <w:name w:val="Heading 4 Char"/>
    <w:basedOn w:val="DefaultParagraphFont"/>
    <w:link w:val="Heading4"/>
    <w:rsid w:val="00C46E5D"/>
    <w:rPr>
      <w:rFonts w:ascii="Times New Roman" w:eastAsia="Times New Roman" w:hAnsi="Times New Roman" w:cs="Times New Roman"/>
      <w:b/>
      <w:bCs/>
      <w:i/>
      <w:iCs/>
      <w:sz w:val="24"/>
      <w:szCs w:val="20"/>
      <w:lang w:val="en-US"/>
    </w:rPr>
  </w:style>
  <w:style w:type="character" w:customStyle="1" w:styleId="Heading5Char">
    <w:name w:val="Heading 5 Char"/>
    <w:basedOn w:val="DefaultParagraphFont"/>
    <w:link w:val="Heading5"/>
    <w:rsid w:val="00C46E5D"/>
    <w:rPr>
      <w:rFonts w:ascii="Times New Roman" w:eastAsia="Times New Roman" w:hAnsi="Times New Roman" w:cs="Times New Roman"/>
      <w:b/>
      <w:bCs/>
      <w:sz w:val="24"/>
      <w:szCs w:val="20"/>
      <w:u w:val="single"/>
      <w:lang w:val="en-US"/>
    </w:rPr>
  </w:style>
  <w:style w:type="character" w:customStyle="1" w:styleId="Heading6Char">
    <w:name w:val="Heading 6 Char"/>
    <w:basedOn w:val="DefaultParagraphFont"/>
    <w:link w:val="Heading6"/>
    <w:rsid w:val="00C46E5D"/>
    <w:rPr>
      <w:rFonts w:ascii="Times New Roman" w:eastAsia="Times New Roman" w:hAnsi="Times New Roman" w:cs="Times New Roman"/>
      <w:b/>
      <w:bCs/>
    </w:rPr>
  </w:style>
  <w:style w:type="character" w:customStyle="1" w:styleId="Heading7Char">
    <w:name w:val="Heading 7 Char"/>
    <w:basedOn w:val="DefaultParagraphFont"/>
    <w:link w:val="Heading7"/>
    <w:rsid w:val="00C46E5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46E5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46E5D"/>
    <w:rPr>
      <w:rFonts w:ascii="Arial" w:eastAsia="Times New Roman" w:hAnsi="Arial" w:cs="Times New Roman"/>
    </w:rPr>
  </w:style>
  <w:style w:type="paragraph" w:styleId="Header">
    <w:name w:val="header"/>
    <w:basedOn w:val="Normal"/>
    <w:link w:val="HeaderChar"/>
    <w:uiPriority w:val="99"/>
    <w:unhideWhenUsed/>
    <w:rsid w:val="00C540C8"/>
    <w:pPr>
      <w:tabs>
        <w:tab w:val="center" w:pos="4513"/>
        <w:tab w:val="right" w:pos="9026"/>
      </w:tabs>
    </w:pPr>
  </w:style>
  <w:style w:type="character" w:customStyle="1" w:styleId="HeaderChar">
    <w:name w:val="Header Char"/>
    <w:basedOn w:val="DefaultParagraphFont"/>
    <w:link w:val="Header"/>
    <w:uiPriority w:val="99"/>
    <w:rsid w:val="00C540C8"/>
  </w:style>
  <w:style w:type="paragraph" w:styleId="Footer">
    <w:name w:val="footer"/>
    <w:basedOn w:val="Normal"/>
    <w:link w:val="FooterChar"/>
    <w:uiPriority w:val="99"/>
    <w:unhideWhenUsed/>
    <w:rsid w:val="00C540C8"/>
    <w:pPr>
      <w:tabs>
        <w:tab w:val="center" w:pos="4513"/>
        <w:tab w:val="right" w:pos="9026"/>
      </w:tabs>
    </w:pPr>
  </w:style>
  <w:style w:type="character" w:customStyle="1" w:styleId="FooterChar">
    <w:name w:val="Footer Char"/>
    <w:basedOn w:val="DefaultParagraphFont"/>
    <w:link w:val="Footer"/>
    <w:uiPriority w:val="99"/>
    <w:rsid w:val="00C540C8"/>
  </w:style>
  <w:style w:type="paragraph" w:styleId="BalloonText">
    <w:name w:val="Balloon Text"/>
    <w:basedOn w:val="Normal"/>
    <w:link w:val="BalloonTextChar"/>
    <w:uiPriority w:val="99"/>
    <w:semiHidden/>
    <w:unhideWhenUsed/>
    <w:rsid w:val="00C540C8"/>
    <w:rPr>
      <w:rFonts w:ascii="Tahoma" w:hAnsi="Tahoma" w:cs="Tahoma"/>
      <w:sz w:val="16"/>
      <w:szCs w:val="16"/>
    </w:rPr>
  </w:style>
  <w:style w:type="character" w:customStyle="1" w:styleId="BalloonTextChar">
    <w:name w:val="Balloon Text Char"/>
    <w:basedOn w:val="DefaultParagraphFont"/>
    <w:link w:val="BalloonText"/>
    <w:uiPriority w:val="99"/>
    <w:semiHidden/>
    <w:rsid w:val="00C540C8"/>
    <w:rPr>
      <w:rFonts w:ascii="Tahoma" w:hAnsi="Tahoma" w:cs="Tahoma"/>
      <w:sz w:val="16"/>
      <w:szCs w:val="16"/>
    </w:rPr>
  </w:style>
  <w:style w:type="character" w:styleId="CommentReference">
    <w:name w:val="annotation reference"/>
    <w:basedOn w:val="DefaultParagraphFont"/>
    <w:uiPriority w:val="99"/>
    <w:semiHidden/>
    <w:unhideWhenUsed/>
    <w:rsid w:val="00D317BA"/>
    <w:rPr>
      <w:sz w:val="16"/>
      <w:szCs w:val="16"/>
    </w:rPr>
  </w:style>
  <w:style w:type="paragraph" w:styleId="CommentText">
    <w:name w:val="annotation text"/>
    <w:basedOn w:val="Normal"/>
    <w:link w:val="CommentTextChar"/>
    <w:uiPriority w:val="99"/>
    <w:semiHidden/>
    <w:unhideWhenUsed/>
    <w:rsid w:val="00D317BA"/>
    <w:rPr>
      <w:sz w:val="20"/>
      <w:szCs w:val="20"/>
    </w:rPr>
  </w:style>
  <w:style w:type="character" w:customStyle="1" w:styleId="CommentTextChar">
    <w:name w:val="Comment Text Char"/>
    <w:basedOn w:val="DefaultParagraphFont"/>
    <w:link w:val="CommentText"/>
    <w:uiPriority w:val="99"/>
    <w:semiHidden/>
    <w:rsid w:val="00D317BA"/>
    <w:rPr>
      <w:sz w:val="20"/>
      <w:szCs w:val="20"/>
    </w:rPr>
  </w:style>
  <w:style w:type="paragraph" w:styleId="CommentSubject">
    <w:name w:val="annotation subject"/>
    <w:basedOn w:val="CommentText"/>
    <w:next w:val="CommentText"/>
    <w:link w:val="CommentSubjectChar"/>
    <w:uiPriority w:val="99"/>
    <w:semiHidden/>
    <w:unhideWhenUsed/>
    <w:rsid w:val="00D317BA"/>
    <w:rPr>
      <w:b/>
      <w:bCs/>
    </w:rPr>
  </w:style>
  <w:style w:type="character" w:customStyle="1" w:styleId="CommentSubjectChar">
    <w:name w:val="Comment Subject Char"/>
    <w:basedOn w:val="CommentTextChar"/>
    <w:link w:val="CommentSubject"/>
    <w:uiPriority w:val="99"/>
    <w:semiHidden/>
    <w:rsid w:val="00D317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6E5D"/>
    <w:pPr>
      <w:keepNext/>
      <w:numPr>
        <w:numId w:val="13"/>
      </w:numPr>
      <w:jc w:val="both"/>
      <w:outlineLvl w:val="0"/>
    </w:pPr>
    <w:rPr>
      <w:rFonts w:ascii="Times New Roman Bold" w:eastAsia="Times New Roman" w:hAnsi="Times New Roman Bold" w:cs="Times New Roman"/>
      <w:b/>
      <w:caps/>
      <w:sz w:val="24"/>
      <w:szCs w:val="24"/>
      <w:u w:val="single"/>
      <w:lang w:val="en-US"/>
    </w:rPr>
  </w:style>
  <w:style w:type="paragraph" w:styleId="Heading2">
    <w:name w:val="heading 2"/>
    <w:basedOn w:val="Normal"/>
    <w:next w:val="Normal"/>
    <w:link w:val="Heading2Char"/>
    <w:qFormat/>
    <w:rsid w:val="00C46E5D"/>
    <w:pPr>
      <w:keepNext/>
      <w:numPr>
        <w:ilvl w:val="1"/>
        <w:numId w:val="13"/>
      </w:numPr>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C46E5D"/>
    <w:pPr>
      <w:keepNext/>
      <w:numPr>
        <w:ilvl w:val="2"/>
        <w:numId w:val="13"/>
      </w:numPr>
      <w:outlineLvl w:val="2"/>
    </w:pPr>
    <w:rPr>
      <w:rFonts w:ascii="Times New Roman" w:eastAsia="Times New Roman" w:hAnsi="Times New Roman" w:cs="Times New Roman"/>
      <w:i/>
      <w:iCs/>
      <w:sz w:val="24"/>
      <w:szCs w:val="20"/>
      <w:lang w:val="en-US"/>
    </w:rPr>
  </w:style>
  <w:style w:type="paragraph" w:styleId="Heading4">
    <w:name w:val="heading 4"/>
    <w:basedOn w:val="Normal"/>
    <w:next w:val="Normal"/>
    <w:link w:val="Heading4Char"/>
    <w:qFormat/>
    <w:rsid w:val="00C46E5D"/>
    <w:pPr>
      <w:keepNext/>
      <w:numPr>
        <w:ilvl w:val="3"/>
        <w:numId w:val="13"/>
      </w:numPr>
      <w:outlineLvl w:val="3"/>
    </w:pPr>
    <w:rPr>
      <w:rFonts w:ascii="Times New Roman" w:eastAsia="Times New Roman" w:hAnsi="Times New Roman" w:cs="Times New Roman"/>
      <w:b/>
      <w:bCs/>
      <w:i/>
      <w:iCs/>
      <w:sz w:val="24"/>
      <w:szCs w:val="20"/>
      <w:lang w:val="en-US"/>
    </w:rPr>
  </w:style>
  <w:style w:type="paragraph" w:styleId="Heading5">
    <w:name w:val="heading 5"/>
    <w:basedOn w:val="Normal"/>
    <w:next w:val="Normal"/>
    <w:link w:val="Heading5Char"/>
    <w:qFormat/>
    <w:rsid w:val="00C46E5D"/>
    <w:pPr>
      <w:keepNext/>
      <w:numPr>
        <w:ilvl w:val="4"/>
        <w:numId w:val="13"/>
      </w:numPr>
      <w:jc w:val="both"/>
      <w:outlineLvl w:val="4"/>
    </w:pPr>
    <w:rPr>
      <w:rFonts w:ascii="Times New Roman" w:eastAsia="Times New Roman" w:hAnsi="Times New Roman" w:cs="Times New Roman"/>
      <w:b/>
      <w:bCs/>
      <w:sz w:val="24"/>
      <w:szCs w:val="20"/>
      <w:u w:val="single"/>
      <w:lang w:val="en-US"/>
    </w:rPr>
  </w:style>
  <w:style w:type="paragraph" w:styleId="Heading6">
    <w:name w:val="heading 6"/>
    <w:basedOn w:val="Normal"/>
    <w:next w:val="Normal"/>
    <w:link w:val="Heading6Char"/>
    <w:qFormat/>
    <w:rsid w:val="00C46E5D"/>
    <w:pPr>
      <w:numPr>
        <w:ilvl w:val="5"/>
        <w:numId w:val="13"/>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46E5D"/>
    <w:pPr>
      <w:numPr>
        <w:ilvl w:val="6"/>
        <w:numId w:val="13"/>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46E5D"/>
    <w:pPr>
      <w:numPr>
        <w:ilvl w:val="7"/>
        <w:numId w:val="13"/>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46E5D"/>
    <w:pPr>
      <w:numPr>
        <w:ilvl w:val="8"/>
        <w:numId w:val="13"/>
      </w:numPr>
      <w:spacing w:before="240" w:after="60"/>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27"/>
    <w:pPr>
      <w:ind w:left="720"/>
      <w:contextualSpacing/>
    </w:pPr>
  </w:style>
  <w:style w:type="character" w:customStyle="1" w:styleId="Heading1Char">
    <w:name w:val="Heading 1 Char"/>
    <w:basedOn w:val="DefaultParagraphFont"/>
    <w:link w:val="Heading1"/>
    <w:rsid w:val="00C46E5D"/>
    <w:rPr>
      <w:rFonts w:ascii="Times New Roman Bold" w:eastAsia="Times New Roman" w:hAnsi="Times New Roman Bold" w:cs="Times New Roman"/>
      <w:b/>
      <w:caps/>
      <w:sz w:val="24"/>
      <w:szCs w:val="24"/>
      <w:u w:val="single"/>
      <w:lang w:val="en-US"/>
    </w:rPr>
  </w:style>
  <w:style w:type="character" w:customStyle="1" w:styleId="Heading2Char">
    <w:name w:val="Heading 2 Char"/>
    <w:basedOn w:val="DefaultParagraphFont"/>
    <w:link w:val="Heading2"/>
    <w:rsid w:val="00C46E5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C46E5D"/>
    <w:rPr>
      <w:rFonts w:ascii="Times New Roman" w:eastAsia="Times New Roman" w:hAnsi="Times New Roman" w:cs="Times New Roman"/>
      <w:i/>
      <w:iCs/>
      <w:sz w:val="24"/>
      <w:szCs w:val="20"/>
      <w:lang w:val="en-US"/>
    </w:rPr>
  </w:style>
  <w:style w:type="character" w:customStyle="1" w:styleId="Heading4Char">
    <w:name w:val="Heading 4 Char"/>
    <w:basedOn w:val="DefaultParagraphFont"/>
    <w:link w:val="Heading4"/>
    <w:rsid w:val="00C46E5D"/>
    <w:rPr>
      <w:rFonts w:ascii="Times New Roman" w:eastAsia="Times New Roman" w:hAnsi="Times New Roman" w:cs="Times New Roman"/>
      <w:b/>
      <w:bCs/>
      <w:i/>
      <w:iCs/>
      <w:sz w:val="24"/>
      <w:szCs w:val="20"/>
      <w:lang w:val="en-US"/>
    </w:rPr>
  </w:style>
  <w:style w:type="character" w:customStyle="1" w:styleId="Heading5Char">
    <w:name w:val="Heading 5 Char"/>
    <w:basedOn w:val="DefaultParagraphFont"/>
    <w:link w:val="Heading5"/>
    <w:rsid w:val="00C46E5D"/>
    <w:rPr>
      <w:rFonts w:ascii="Times New Roman" w:eastAsia="Times New Roman" w:hAnsi="Times New Roman" w:cs="Times New Roman"/>
      <w:b/>
      <w:bCs/>
      <w:sz w:val="24"/>
      <w:szCs w:val="20"/>
      <w:u w:val="single"/>
      <w:lang w:val="en-US"/>
    </w:rPr>
  </w:style>
  <w:style w:type="character" w:customStyle="1" w:styleId="Heading6Char">
    <w:name w:val="Heading 6 Char"/>
    <w:basedOn w:val="DefaultParagraphFont"/>
    <w:link w:val="Heading6"/>
    <w:rsid w:val="00C46E5D"/>
    <w:rPr>
      <w:rFonts w:ascii="Times New Roman" w:eastAsia="Times New Roman" w:hAnsi="Times New Roman" w:cs="Times New Roman"/>
      <w:b/>
      <w:bCs/>
    </w:rPr>
  </w:style>
  <w:style w:type="character" w:customStyle="1" w:styleId="Heading7Char">
    <w:name w:val="Heading 7 Char"/>
    <w:basedOn w:val="DefaultParagraphFont"/>
    <w:link w:val="Heading7"/>
    <w:rsid w:val="00C46E5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46E5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46E5D"/>
    <w:rPr>
      <w:rFonts w:ascii="Arial" w:eastAsia="Times New Roman" w:hAnsi="Arial" w:cs="Times New Roman"/>
    </w:rPr>
  </w:style>
  <w:style w:type="paragraph" w:styleId="Header">
    <w:name w:val="header"/>
    <w:basedOn w:val="Normal"/>
    <w:link w:val="HeaderChar"/>
    <w:uiPriority w:val="99"/>
    <w:unhideWhenUsed/>
    <w:rsid w:val="00C540C8"/>
    <w:pPr>
      <w:tabs>
        <w:tab w:val="center" w:pos="4513"/>
        <w:tab w:val="right" w:pos="9026"/>
      </w:tabs>
    </w:pPr>
  </w:style>
  <w:style w:type="character" w:customStyle="1" w:styleId="HeaderChar">
    <w:name w:val="Header Char"/>
    <w:basedOn w:val="DefaultParagraphFont"/>
    <w:link w:val="Header"/>
    <w:uiPriority w:val="99"/>
    <w:rsid w:val="00C540C8"/>
  </w:style>
  <w:style w:type="paragraph" w:styleId="Footer">
    <w:name w:val="footer"/>
    <w:basedOn w:val="Normal"/>
    <w:link w:val="FooterChar"/>
    <w:uiPriority w:val="99"/>
    <w:unhideWhenUsed/>
    <w:rsid w:val="00C540C8"/>
    <w:pPr>
      <w:tabs>
        <w:tab w:val="center" w:pos="4513"/>
        <w:tab w:val="right" w:pos="9026"/>
      </w:tabs>
    </w:pPr>
  </w:style>
  <w:style w:type="character" w:customStyle="1" w:styleId="FooterChar">
    <w:name w:val="Footer Char"/>
    <w:basedOn w:val="DefaultParagraphFont"/>
    <w:link w:val="Footer"/>
    <w:uiPriority w:val="99"/>
    <w:rsid w:val="00C540C8"/>
  </w:style>
  <w:style w:type="paragraph" w:styleId="BalloonText">
    <w:name w:val="Balloon Text"/>
    <w:basedOn w:val="Normal"/>
    <w:link w:val="BalloonTextChar"/>
    <w:uiPriority w:val="99"/>
    <w:semiHidden/>
    <w:unhideWhenUsed/>
    <w:rsid w:val="00C540C8"/>
    <w:rPr>
      <w:rFonts w:ascii="Tahoma" w:hAnsi="Tahoma" w:cs="Tahoma"/>
      <w:sz w:val="16"/>
      <w:szCs w:val="16"/>
    </w:rPr>
  </w:style>
  <w:style w:type="character" w:customStyle="1" w:styleId="BalloonTextChar">
    <w:name w:val="Balloon Text Char"/>
    <w:basedOn w:val="DefaultParagraphFont"/>
    <w:link w:val="BalloonText"/>
    <w:uiPriority w:val="99"/>
    <w:semiHidden/>
    <w:rsid w:val="00C540C8"/>
    <w:rPr>
      <w:rFonts w:ascii="Tahoma" w:hAnsi="Tahoma" w:cs="Tahoma"/>
      <w:sz w:val="16"/>
      <w:szCs w:val="16"/>
    </w:rPr>
  </w:style>
  <w:style w:type="character" w:styleId="CommentReference">
    <w:name w:val="annotation reference"/>
    <w:basedOn w:val="DefaultParagraphFont"/>
    <w:uiPriority w:val="99"/>
    <w:semiHidden/>
    <w:unhideWhenUsed/>
    <w:rsid w:val="00D317BA"/>
    <w:rPr>
      <w:sz w:val="16"/>
      <w:szCs w:val="16"/>
    </w:rPr>
  </w:style>
  <w:style w:type="paragraph" w:styleId="CommentText">
    <w:name w:val="annotation text"/>
    <w:basedOn w:val="Normal"/>
    <w:link w:val="CommentTextChar"/>
    <w:uiPriority w:val="99"/>
    <w:semiHidden/>
    <w:unhideWhenUsed/>
    <w:rsid w:val="00D317BA"/>
    <w:rPr>
      <w:sz w:val="20"/>
      <w:szCs w:val="20"/>
    </w:rPr>
  </w:style>
  <w:style w:type="character" w:customStyle="1" w:styleId="CommentTextChar">
    <w:name w:val="Comment Text Char"/>
    <w:basedOn w:val="DefaultParagraphFont"/>
    <w:link w:val="CommentText"/>
    <w:uiPriority w:val="99"/>
    <w:semiHidden/>
    <w:rsid w:val="00D317BA"/>
    <w:rPr>
      <w:sz w:val="20"/>
      <w:szCs w:val="20"/>
    </w:rPr>
  </w:style>
  <w:style w:type="paragraph" w:styleId="CommentSubject">
    <w:name w:val="annotation subject"/>
    <w:basedOn w:val="CommentText"/>
    <w:next w:val="CommentText"/>
    <w:link w:val="CommentSubjectChar"/>
    <w:uiPriority w:val="99"/>
    <w:semiHidden/>
    <w:unhideWhenUsed/>
    <w:rsid w:val="00D317BA"/>
    <w:rPr>
      <w:b/>
      <w:bCs/>
    </w:rPr>
  </w:style>
  <w:style w:type="character" w:customStyle="1" w:styleId="CommentSubjectChar">
    <w:name w:val="Comment Subject Char"/>
    <w:basedOn w:val="CommentTextChar"/>
    <w:link w:val="CommentSubject"/>
    <w:uiPriority w:val="99"/>
    <w:semiHidden/>
    <w:rsid w:val="00D317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64A7AC4B</Template>
  <TotalTime>0</TotalTime>
  <Pages>4</Pages>
  <Words>1273</Words>
  <Characters>7260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Civica</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kmawer</dc:creator>
  <cp:lastModifiedBy>ihall</cp:lastModifiedBy>
  <cp:revision>2</cp:revision>
  <cp:lastPrinted>2017-02-24T04:52:00Z</cp:lastPrinted>
  <dcterms:created xsi:type="dcterms:W3CDTF">2018-03-13T22:06:00Z</dcterms:created>
  <dcterms:modified xsi:type="dcterms:W3CDTF">2018-03-13T22:06:00Z</dcterms:modified>
</cp:coreProperties>
</file>