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C6" w:rsidRDefault="009A0CC6" w:rsidP="003503C7">
      <w:pPr>
        <w:rPr>
          <w:rFonts w:ascii="Arial" w:hAnsi="Arial" w:cs="Arial"/>
          <w:sz w:val="16"/>
          <w:szCs w:val="16"/>
          <w:lang w:val="en-AU"/>
        </w:rPr>
      </w:pPr>
      <w:bookmarkStart w:id="0" w:name="_GoBack"/>
      <w:bookmarkEnd w:id="0"/>
    </w:p>
    <w:p w:rsidR="00D94530" w:rsidRDefault="00D94530" w:rsidP="00D94530">
      <w:pPr>
        <w:widowControl w:val="0"/>
        <w:numPr>
          <w:ilvl w:val="12"/>
          <w:numId w:val="0"/>
        </w:numPr>
        <w:spacing w:before="120" w:after="120"/>
        <w:jc w:val="center"/>
        <w:outlineLvl w:val="0"/>
        <w:rPr>
          <w:rFonts w:ascii="Arial" w:hAnsi="Arial" w:cs="Arial"/>
          <w:b/>
          <w:lang w:val="en-AU"/>
        </w:rPr>
      </w:pPr>
      <w:r>
        <w:rPr>
          <w:rFonts w:ascii="Arial" w:hAnsi="Arial" w:cs="Arial"/>
          <w:b/>
          <w:lang w:val="en-AU"/>
        </w:rPr>
        <w:t xml:space="preserve">REQUEST for QUOTATION </w:t>
      </w:r>
    </w:p>
    <w:p w:rsidR="00FF4DA6" w:rsidRDefault="00D94530" w:rsidP="00FF4DA6">
      <w:pPr>
        <w:widowControl w:val="0"/>
        <w:numPr>
          <w:ilvl w:val="12"/>
          <w:numId w:val="0"/>
        </w:numPr>
        <w:spacing w:before="120" w:after="120"/>
        <w:jc w:val="center"/>
        <w:rPr>
          <w:rFonts w:ascii="Arial" w:hAnsi="Arial" w:cs="Arial"/>
          <w:b/>
          <w:szCs w:val="20"/>
          <w:lang w:val="en-AU"/>
        </w:rPr>
      </w:pPr>
      <w:r>
        <w:rPr>
          <w:rFonts w:ascii="Arial" w:hAnsi="Arial" w:cs="Arial"/>
          <w:b/>
          <w:sz w:val="22"/>
          <w:szCs w:val="20"/>
          <w:lang w:val="en-AU"/>
        </w:rPr>
        <w:t>For</w:t>
      </w:r>
      <w:r w:rsidR="00FF4DA6">
        <w:rPr>
          <w:rFonts w:ascii="Arial" w:hAnsi="Arial" w:cs="Arial"/>
          <w:b/>
          <w:sz w:val="22"/>
          <w:szCs w:val="20"/>
          <w:lang w:val="en-AU"/>
        </w:rPr>
        <w:t xml:space="preserve"> </w:t>
      </w:r>
      <w:r w:rsidR="00EA55F1">
        <w:rPr>
          <w:rFonts w:ascii="Arial" w:hAnsi="Arial" w:cs="Arial"/>
          <w:b/>
          <w:szCs w:val="20"/>
          <w:lang w:val="en-AU"/>
        </w:rPr>
        <w:t>PLUMBING SERVICES AND PRODUCTS</w:t>
      </w:r>
    </w:p>
    <w:p w:rsidR="00D94530" w:rsidRPr="00D319CF" w:rsidRDefault="00EA55F1" w:rsidP="00D94530">
      <w:pPr>
        <w:widowControl w:val="0"/>
        <w:numPr>
          <w:ilvl w:val="12"/>
          <w:numId w:val="0"/>
        </w:numPr>
        <w:pBdr>
          <w:bottom w:val="single" w:sz="4" w:space="1" w:color="auto"/>
        </w:pBdr>
        <w:tabs>
          <w:tab w:val="left" w:pos="567"/>
          <w:tab w:val="left" w:pos="8505"/>
        </w:tabs>
        <w:suppressAutoHyphens/>
        <w:spacing w:before="120" w:after="120"/>
        <w:ind w:left="1134" w:right="7" w:hanging="1134"/>
        <w:jc w:val="center"/>
        <w:rPr>
          <w:rFonts w:ascii="Arial" w:hAnsi="Arial" w:cs="Arial"/>
          <w:b/>
          <w:szCs w:val="20"/>
          <w:lang w:val="en-AU"/>
        </w:rPr>
      </w:pPr>
      <w:r>
        <w:rPr>
          <w:rFonts w:ascii="Arial" w:hAnsi="Arial" w:cs="Arial"/>
          <w:b/>
          <w:szCs w:val="20"/>
          <w:lang w:val="en-AU"/>
        </w:rPr>
        <w:t>COMMUNITY REBATE PROGRAM</w:t>
      </w:r>
      <w:r w:rsidR="00860B02">
        <w:rPr>
          <w:rFonts w:ascii="Arial" w:hAnsi="Arial" w:cs="Arial"/>
          <w:b/>
          <w:szCs w:val="20"/>
          <w:lang w:val="en-AU"/>
        </w:rPr>
        <w:t xml:space="preserve"> 2017-2018</w:t>
      </w:r>
    </w:p>
    <w:p w:rsidR="00D94530" w:rsidRDefault="00D94530" w:rsidP="00D94530">
      <w:pPr>
        <w:rPr>
          <w:rFonts w:ascii="Arial" w:hAnsi="Arial" w:cs="Arial"/>
          <w:b/>
          <w:szCs w:val="20"/>
          <w:lang w:val="en-AU"/>
        </w:rPr>
      </w:pPr>
    </w:p>
    <w:p w:rsidR="00D94530" w:rsidRDefault="00860B02" w:rsidP="00D94530">
      <w:pPr>
        <w:rPr>
          <w:rFonts w:ascii="Arial" w:hAnsi="Arial" w:cs="Arial"/>
          <w:b/>
          <w:szCs w:val="20"/>
          <w:lang w:val="en-AU"/>
        </w:rPr>
      </w:pPr>
      <w:r>
        <w:rPr>
          <w:rFonts w:ascii="Arial" w:hAnsi="Arial" w:cs="Arial"/>
          <w:b/>
          <w:szCs w:val="20"/>
          <w:lang w:val="en-AU"/>
        </w:rPr>
        <w:t>Quotation Response:</w:t>
      </w:r>
    </w:p>
    <w:p w:rsidR="00D94530" w:rsidRDefault="007622C3" w:rsidP="00D94530">
      <w:pPr>
        <w:rPr>
          <w:rFonts w:ascii="Arial" w:hAnsi="Arial" w:cs="Arial"/>
          <w:b/>
          <w:szCs w:val="20"/>
          <w:lang w:val="en-AU"/>
        </w:rPr>
      </w:pPr>
      <w:r>
        <w:rPr>
          <w:rFonts w:ascii="Arial" w:hAnsi="Arial" w:cs="Arial"/>
          <w:szCs w:val="20"/>
          <w:lang w:val="en-AU"/>
        </w:rPr>
        <w:t>Email your responses to</w:t>
      </w:r>
      <w:r w:rsidR="00860B02">
        <w:rPr>
          <w:rFonts w:ascii="Arial" w:hAnsi="Arial" w:cs="Arial"/>
          <w:szCs w:val="20"/>
          <w:lang w:val="en-AU"/>
        </w:rPr>
        <w:t>:</w:t>
      </w:r>
      <w:r w:rsidR="003A21CB">
        <w:rPr>
          <w:rFonts w:ascii="Arial" w:hAnsi="Arial" w:cs="Arial"/>
          <w:b/>
          <w:szCs w:val="20"/>
          <w:lang w:val="en-AU"/>
        </w:rPr>
        <w:t xml:space="preserve"> </w:t>
      </w:r>
      <w:hyperlink r:id="rId8" w:history="1">
        <w:r w:rsidR="00AB6942" w:rsidRPr="00AB6942">
          <w:rPr>
            <w:rStyle w:val="Hyperlink"/>
            <w:rFonts w:ascii="Arial" w:hAnsi="Arial" w:cs="Arial"/>
            <w:szCs w:val="20"/>
            <w:lang w:val="en-AU"/>
          </w:rPr>
          <w:t>JGimbert@westernportwater.com.au</w:t>
        </w:r>
      </w:hyperlink>
      <w:r w:rsidR="00AB6942">
        <w:rPr>
          <w:rFonts w:ascii="Arial" w:hAnsi="Arial" w:cs="Arial"/>
          <w:b/>
          <w:szCs w:val="20"/>
          <w:lang w:val="en-AU"/>
        </w:rPr>
        <w:t xml:space="preserve"> </w:t>
      </w:r>
    </w:p>
    <w:p w:rsidR="00D94530" w:rsidRDefault="00D94530" w:rsidP="00D94530">
      <w:pPr>
        <w:rPr>
          <w:rFonts w:ascii="Arial" w:hAnsi="Arial" w:cs="Arial"/>
          <w:b/>
          <w:szCs w:val="20"/>
          <w:lang w:val="en-AU"/>
        </w:rPr>
      </w:pPr>
    </w:p>
    <w:p w:rsidR="00D94530" w:rsidRDefault="007622C3" w:rsidP="00D94530">
      <w:pPr>
        <w:rPr>
          <w:rFonts w:ascii="Arial" w:hAnsi="Arial" w:cs="Arial"/>
          <w:b/>
          <w:sz w:val="20"/>
          <w:szCs w:val="20"/>
          <w:lang w:val="en-AU"/>
        </w:rPr>
      </w:pPr>
      <w:r>
        <w:rPr>
          <w:rFonts w:ascii="Arial" w:hAnsi="Arial" w:cs="Arial"/>
          <w:b/>
          <w:szCs w:val="21"/>
        </w:rPr>
        <w:t>No later than:</w:t>
      </w:r>
      <w:r>
        <w:rPr>
          <w:rFonts w:ascii="Arial" w:hAnsi="Arial" w:cs="Arial"/>
          <w:b/>
          <w:szCs w:val="21"/>
        </w:rPr>
        <w:tab/>
      </w:r>
      <w:r>
        <w:rPr>
          <w:rFonts w:ascii="Arial" w:hAnsi="Arial" w:cs="Arial"/>
          <w:b/>
          <w:szCs w:val="21"/>
        </w:rPr>
        <w:tab/>
      </w:r>
      <w:r>
        <w:rPr>
          <w:rFonts w:ascii="Arial" w:hAnsi="Arial" w:cs="Arial"/>
          <w:b/>
          <w:szCs w:val="21"/>
        </w:rPr>
        <w:tab/>
      </w:r>
      <w:r w:rsidR="00D94530">
        <w:rPr>
          <w:rFonts w:ascii="Arial" w:hAnsi="Arial" w:cs="Arial"/>
          <w:b/>
          <w:szCs w:val="21"/>
        </w:rPr>
        <w:t xml:space="preserve">4 PM </w:t>
      </w:r>
      <w:r w:rsidR="00EA55F1">
        <w:rPr>
          <w:rFonts w:ascii="Arial" w:hAnsi="Arial" w:cs="Arial"/>
          <w:b/>
          <w:szCs w:val="21"/>
        </w:rPr>
        <w:t>Friday</w:t>
      </w:r>
      <w:r w:rsidR="00D319CF">
        <w:rPr>
          <w:rFonts w:ascii="Arial" w:hAnsi="Arial" w:cs="Arial"/>
          <w:b/>
          <w:szCs w:val="21"/>
        </w:rPr>
        <w:t xml:space="preserve"> </w:t>
      </w:r>
      <w:r w:rsidR="00EA55F1">
        <w:rPr>
          <w:rFonts w:ascii="Arial" w:hAnsi="Arial" w:cs="Arial"/>
          <w:b/>
          <w:szCs w:val="21"/>
        </w:rPr>
        <w:t>17</w:t>
      </w:r>
      <w:r w:rsidR="00D319CF" w:rsidRPr="00D319CF">
        <w:rPr>
          <w:rFonts w:ascii="Arial" w:hAnsi="Arial" w:cs="Arial"/>
          <w:b/>
          <w:szCs w:val="21"/>
          <w:vertAlign w:val="superscript"/>
        </w:rPr>
        <w:t>th</w:t>
      </w:r>
      <w:r w:rsidR="00D319CF">
        <w:rPr>
          <w:rFonts w:ascii="Arial" w:hAnsi="Arial" w:cs="Arial"/>
          <w:b/>
          <w:szCs w:val="21"/>
        </w:rPr>
        <w:t xml:space="preserve"> </w:t>
      </w:r>
      <w:r w:rsidR="00EA55F1">
        <w:rPr>
          <w:rFonts w:ascii="Arial" w:hAnsi="Arial" w:cs="Arial"/>
          <w:b/>
          <w:szCs w:val="21"/>
        </w:rPr>
        <w:t>Novem</w:t>
      </w:r>
      <w:r w:rsidR="00CB1187">
        <w:rPr>
          <w:rFonts w:ascii="Arial" w:hAnsi="Arial" w:cs="Arial"/>
          <w:b/>
          <w:szCs w:val="21"/>
        </w:rPr>
        <w:t xml:space="preserve">ber </w:t>
      </w:r>
      <w:r w:rsidR="00D319CF">
        <w:rPr>
          <w:rFonts w:ascii="Arial" w:hAnsi="Arial" w:cs="Arial"/>
          <w:b/>
          <w:szCs w:val="21"/>
        </w:rPr>
        <w:t>2017</w:t>
      </w:r>
    </w:p>
    <w:p w:rsidR="00D94530" w:rsidRDefault="00D94530" w:rsidP="00D94530">
      <w:pPr>
        <w:rPr>
          <w:rFonts w:ascii="Arial" w:hAnsi="Arial" w:cs="Arial"/>
          <w:b/>
          <w:sz w:val="20"/>
          <w:szCs w:val="20"/>
          <w:lang w:val="en-AU"/>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75"/>
        <w:gridCol w:w="8032"/>
      </w:tblGrid>
      <w:tr w:rsidR="00D94530" w:rsidTr="00D94530">
        <w:tc>
          <w:tcPr>
            <w:tcW w:w="2175"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Name of person</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Firm or company tendering</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b/>
                <w:spacing w:val="-2"/>
                <w:sz w:val="22"/>
                <w:szCs w:val="20"/>
                <w:lang w:val="en-AU"/>
              </w:rPr>
              <w:t>USE BLOCK LETTERS</w:t>
            </w:r>
          </w:p>
          <w:p w:rsidR="00D94530" w:rsidRDefault="00D94530">
            <w:pPr>
              <w:widowControl w:val="0"/>
              <w:numPr>
                <w:ilvl w:val="12"/>
                <w:numId w:val="0"/>
              </w:numPr>
              <w:tabs>
                <w:tab w:val="left" w:pos="0"/>
              </w:tabs>
              <w:suppressAutoHyphens/>
              <w:spacing w:before="120" w:after="120"/>
              <w:rPr>
                <w:rFonts w:ascii="Arial" w:hAnsi="Arial" w:cs="Arial"/>
                <w:b/>
                <w:spacing w:val="-2"/>
                <w:sz w:val="22"/>
                <w:szCs w:val="20"/>
                <w:lang w:val="en-AU"/>
              </w:rPr>
            </w:pPr>
            <w:r>
              <w:rPr>
                <w:rFonts w:ascii="Arial" w:hAnsi="Arial" w:cs="Arial"/>
                <w:spacing w:val="-2"/>
                <w:sz w:val="22"/>
                <w:szCs w:val="20"/>
                <w:lang w:val="en-AU"/>
              </w:rPr>
              <w:t>Address</w:t>
            </w:r>
          </w:p>
          <w:p w:rsidR="00D94530" w:rsidRDefault="00D94530">
            <w:pPr>
              <w:widowControl w:val="0"/>
              <w:numPr>
                <w:ilvl w:val="12"/>
                <w:numId w:val="0"/>
              </w:numPr>
              <w:tabs>
                <w:tab w:val="left" w:pos="0"/>
              </w:tabs>
              <w:suppressAutoHyphens/>
              <w:spacing w:before="120" w:after="120"/>
              <w:rPr>
                <w:rFonts w:ascii="Arial" w:hAnsi="Arial" w:cs="Arial"/>
                <w:b/>
                <w:spacing w:val="-2"/>
                <w:sz w:val="22"/>
                <w:szCs w:val="20"/>
                <w:lang w:val="en-AU"/>
              </w:rPr>
            </w:pPr>
            <w:r>
              <w:rPr>
                <w:rFonts w:ascii="Arial" w:hAnsi="Arial" w:cs="Arial"/>
                <w:b/>
                <w:spacing w:val="-2"/>
                <w:sz w:val="22"/>
                <w:szCs w:val="20"/>
                <w:lang w:val="en-AU"/>
              </w:rPr>
              <w:t>ABN</w:t>
            </w:r>
          </w:p>
        </w:tc>
        <w:tc>
          <w:tcPr>
            <w:tcW w:w="8032" w:type="dxa"/>
            <w:tcBorders>
              <w:top w:val="single" w:sz="6" w:space="0" w:color="auto"/>
              <w:left w:val="single" w:sz="6" w:space="0" w:color="auto"/>
              <w:bottom w:val="single" w:sz="6" w:space="0" w:color="auto"/>
              <w:right w:val="single" w:sz="6" w:space="0" w:color="auto"/>
            </w:tcBorders>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 xml:space="preserve"> .......................................................................................................</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Of: ....................................................................................................</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Hereby tender(s) to perform the work for Westernport Region Water Corporation ABN</w:t>
            </w:r>
            <w:smartTag w:uri="schema-newheights-com/ya#smarttagtdial" w:element="MySmartTag1">
              <w:r>
                <w:rPr>
                  <w:rFonts w:ascii="Arial" w:hAnsi="Arial" w:cs="Arial"/>
                  <w:spacing w:val="-2"/>
                  <w:sz w:val="22"/>
                  <w:szCs w:val="20"/>
                  <w:lang w:val="en-AU"/>
                </w:rPr>
                <w:t>63 759 106 755</w:t>
              </w:r>
            </w:smartTag>
          </w:p>
        </w:tc>
      </w:tr>
      <w:tr w:rsidR="00D94530" w:rsidTr="00860B02">
        <w:tc>
          <w:tcPr>
            <w:tcW w:w="2175"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b/>
                <w:spacing w:val="-2"/>
                <w:sz w:val="22"/>
                <w:szCs w:val="20"/>
                <w:lang w:val="en-AU"/>
              </w:rPr>
            </w:pPr>
            <w:r>
              <w:rPr>
                <w:rFonts w:ascii="Arial" w:hAnsi="Arial" w:cs="Arial"/>
                <w:spacing w:val="-2"/>
                <w:sz w:val="22"/>
                <w:szCs w:val="20"/>
                <w:lang w:val="en-AU"/>
              </w:rPr>
              <w:t>Description of works</w:t>
            </w:r>
          </w:p>
        </w:tc>
        <w:tc>
          <w:tcPr>
            <w:tcW w:w="8032" w:type="dxa"/>
            <w:tcBorders>
              <w:top w:val="single" w:sz="6" w:space="0" w:color="auto"/>
              <w:left w:val="single" w:sz="6" w:space="0" w:color="auto"/>
              <w:bottom w:val="single" w:sz="6" w:space="0" w:color="auto"/>
              <w:right w:val="single" w:sz="6" w:space="0" w:color="auto"/>
            </w:tcBorders>
          </w:tcPr>
          <w:p w:rsidR="00D94530" w:rsidRDefault="00D94530" w:rsidP="008D20C7">
            <w:pPr>
              <w:widowControl w:val="0"/>
              <w:numPr>
                <w:ilvl w:val="12"/>
                <w:numId w:val="0"/>
              </w:numPr>
              <w:tabs>
                <w:tab w:val="left" w:pos="0"/>
              </w:tabs>
              <w:suppressAutoHyphens/>
              <w:spacing w:before="120" w:after="120" w:line="360" w:lineRule="auto"/>
              <w:rPr>
                <w:rFonts w:ascii="Arial" w:hAnsi="Arial" w:cs="Arial"/>
                <w:b/>
                <w:spacing w:val="-2"/>
                <w:sz w:val="22"/>
                <w:szCs w:val="20"/>
                <w:lang w:val="en-AU"/>
              </w:rPr>
            </w:pPr>
          </w:p>
          <w:p w:rsidR="00860B02" w:rsidRDefault="00860B02" w:rsidP="008D20C7">
            <w:pPr>
              <w:widowControl w:val="0"/>
              <w:numPr>
                <w:ilvl w:val="12"/>
                <w:numId w:val="0"/>
              </w:numPr>
              <w:tabs>
                <w:tab w:val="left" w:pos="0"/>
              </w:tabs>
              <w:suppressAutoHyphens/>
              <w:spacing w:before="120" w:after="120" w:line="360" w:lineRule="auto"/>
              <w:rPr>
                <w:rFonts w:ascii="Arial" w:hAnsi="Arial" w:cs="Arial"/>
                <w:b/>
                <w:spacing w:val="-2"/>
                <w:sz w:val="22"/>
                <w:szCs w:val="20"/>
                <w:lang w:val="en-AU"/>
              </w:rPr>
            </w:pPr>
          </w:p>
        </w:tc>
      </w:tr>
      <w:tr w:rsidR="00D94530" w:rsidTr="00D94530">
        <w:tc>
          <w:tcPr>
            <w:tcW w:w="2175" w:type="dxa"/>
            <w:tcBorders>
              <w:top w:val="single" w:sz="6" w:space="0" w:color="auto"/>
              <w:left w:val="single" w:sz="6" w:space="0" w:color="auto"/>
              <w:bottom w:val="single" w:sz="6" w:space="0" w:color="auto"/>
              <w:right w:val="single" w:sz="6" w:space="0" w:color="auto"/>
            </w:tcBorders>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For the Lump Sum of:</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p>
        </w:tc>
        <w:tc>
          <w:tcPr>
            <w:tcW w:w="8032"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 xml:space="preserve">Amount in words ................................……………………………….. </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w:t>
            </w:r>
          </w:p>
          <w:p w:rsidR="00D94530" w:rsidRDefault="00D94530">
            <w:pPr>
              <w:widowControl w:val="0"/>
              <w:numPr>
                <w:ilvl w:val="12"/>
                <w:numId w:val="0"/>
              </w:numPr>
              <w:tabs>
                <w:tab w:val="left" w:pos="0"/>
              </w:tabs>
              <w:suppressAutoHyphens/>
              <w:spacing w:before="120" w:after="120" w:line="360" w:lineRule="auto"/>
              <w:rPr>
                <w:rFonts w:ascii="Arial" w:hAnsi="Arial" w:cs="Arial"/>
                <w:spacing w:val="-2"/>
                <w:sz w:val="22"/>
                <w:szCs w:val="20"/>
                <w:lang w:val="en-AU"/>
              </w:rPr>
            </w:pPr>
            <w:r>
              <w:rPr>
                <w:rFonts w:ascii="Arial" w:hAnsi="Arial" w:cs="Arial"/>
                <w:spacing w:val="-2"/>
                <w:sz w:val="22"/>
                <w:szCs w:val="20"/>
                <w:lang w:val="en-AU"/>
              </w:rPr>
              <w:t>($ ....................................................………………..)</w:t>
            </w:r>
            <w:r>
              <w:rPr>
                <w:rFonts w:ascii="Arial" w:hAnsi="Arial" w:cs="Arial"/>
                <w:b/>
                <w:spacing w:val="-2"/>
                <w:sz w:val="22"/>
                <w:szCs w:val="20"/>
                <w:lang w:val="en-AU"/>
              </w:rPr>
              <w:t xml:space="preserve"> </w:t>
            </w:r>
            <w:r>
              <w:rPr>
                <w:rFonts w:ascii="Arial" w:hAnsi="Arial" w:cs="Arial"/>
                <w:b/>
                <w:i/>
                <w:spacing w:val="-2"/>
                <w:sz w:val="22"/>
                <w:szCs w:val="20"/>
                <w:lang w:val="en-AU"/>
              </w:rPr>
              <w:t>(GST Exclusive)</w:t>
            </w:r>
          </w:p>
        </w:tc>
      </w:tr>
      <w:tr w:rsidR="00D94530" w:rsidTr="00D94530">
        <w:tc>
          <w:tcPr>
            <w:tcW w:w="2175"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If the Tenderer is a fir</w:t>
            </w:r>
            <w:r w:rsidR="00860B02">
              <w:rPr>
                <w:rFonts w:ascii="Arial" w:hAnsi="Arial" w:cs="Arial"/>
                <w:spacing w:val="-2"/>
                <w:sz w:val="22"/>
                <w:szCs w:val="20"/>
                <w:lang w:val="en-AU"/>
              </w:rPr>
              <w:t xml:space="preserve">m, the full names of two (2) </w:t>
            </w:r>
            <w:r>
              <w:rPr>
                <w:rFonts w:ascii="Arial" w:hAnsi="Arial" w:cs="Arial"/>
                <w:spacing w:val="-2"/>
                <w:sz w:val="22"/>
                <w:szCs w:val="20"/>
                <w:lang w:val="en-AU"/>
              </w:rPr>
              <w:t>individual members of the firm must be stated here and signed below</w:t>
            </w:r>
          </w:p>
        </w:tc>
        <w:tc>
          <w:tcPr>
            <w:tcW w:w="8032"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line="360" w:lineRule="auto"/>
              <w:rPr>
                <w:rFonts w:ascii="Arial" w:hAnsi="Arial" w:cs="Arial"/>
                <w:spacing w:val="-2"/>
                <w:sz w:val="22"/>
                <w:szCs w:val="20"/>
                <w:lang w:val="en-AU"/>
              </w:rPr>
            </w:pPr>
            <w:r>
              <w:rPr>
                <w:rFonts w:ascii="Arial" w:hAnsi="Arial" w:cs="Arial"/>
                <w:spacing w:val="-2"/>
                <w:sz w:val="22"/>
                <w:szCs w:val="20"/>
                <w:lang w:val="en-AU"/>
              </w:rPr>
              <w:t xml:space="preserve"> </w:t>
            </w:r>
          </w:p>
          <w:p w:rsidR="00D94530" w:rsidRDefault="00D94530">
            <w:pPr>
              <w:widowControl w:val="0"/>
              <w:numPr>
                <w:ilvl w:val="12"/>
                <w:numId w:val="0"/>
              </w:numPr>
              <w:tabs>
                <w:tab w:val="left" w:pos="0"/>
              </w:tabs>
              <w:suppressAutoHyphens/>
              <w:spacing w:before="120" w:after="120" w:line="360" w:lineRule="auto"/>
              <w:rPr>
                <w:rFonts w:ascii="Arial" w:hAnsi="Arial" w:cs="Arial"/>
                <w:spacing w:val="-2"/>
                <w:sz w:val="22"/>
                <w:szCs w:val="20"/>
                <w:lang w:val="en-AU"/>
              </w:rPr>
            </w:pPr>
            <w:r>
              <w:rPr>
                <w:rFonts w:ascii="Arial" w:hAnsi="Arial" w:cs="Arial"/>
                <w:spacing w:val="-2"/>
                <w:sz w:val="22"/>
                <w:szCs w:val="20"/>
                <w:lang w:val="en-AU"/>
              </w:rPr>
              <w:t>..........................................................................................................</w:t>
            </w:r>
          </w:p>
          <w:p w:rsidR="00D94530" w:rsidRDefault="00D94530">
            <w:pPr>
              <w:widowControl w:val="0"/>
              <w:numPr>
                <w:ilvl w:val="12"/>
                <w:numId w:val="0"/>
              </w:numPr>
              <w:tabs>
                <w:tab w:val="left" w:pos="0"/>
              </w:tabs>
              <w:suppressAutoHyphens/>
              <w:spacing w:before="120" w:after="120" w:line="360" w:lineRule="auto"/>
              <w:rPr>
                <w:rFonts w:ascii="Arial" w:hAnsi="Arial" w:cs="Arial"/>
                <w:spacing w:val="-2"/>
                <w:sz w:val="22"/>
                <w:szCs w:val="20"/>
                <w:lang w:val="en-AU"/>
              </w:rPr>
            </w:pPr>
            <w:r>
              <w:rPr>
                <w:rFonts w:ascii="Arial" w:hAnsi="Arial" w:cs="Arial"/>
                <w:spacing w:val="-2"/>
                <w:sz w:val="22"/>
                <w:szCs w:val="20"/>
                <w:lang w:val="en-AU"/>
              </w:rPr>
              <w:t>...........................................................................................................</w:t>
            </w:r>
          </w:p>
        </w:tc>
      </w:tr>
      <w:tr w:rsidR="00D94530" w:rsidTr="00D94530">
        <w:tc>
          <w:tcPr>
            <w:tcW w:w="2175"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b/>
                <w:spacing w:val="-2"/>
                <w:sz w:val="22"/>
                <w:szCs w:val="20"/>
                <w:lang w:val="en-AU"/>
              </w:rPr>
            </w:pPr>
            <w:r>
              <w:rPr>
                <w:rFonts w:ascii="Arial" w:hAnsi="Arial" w:cs="Arial"/>
                <w:spacing w:val="-2"/>
                <w:sz w:val="22"/>
                <w:szCs w:val="20"/>
                <w:lang w:val="en-AU"/>
              </w:rPr>
              <w:t>Dated</w:t>
            </w:r>
          </w:p>
        </w:tc>
        <w:tc>
          <w:tcPr>
            <w:tcW w:w="8032"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This............................................ day of ........</w:t>
            </w:r>
            <w:r w:rsidR="007F3FE2">
              <w:rPr>
                <w:rFonts w:ascii="Arial" w:hAnsi="Arial" w:cs="Arial"/>
                <w:spacing w:val="-2"/>
                <w:sz w:val="22"/>
                <w:szCs w:val="20"/>
                <w:lang w:val="en-AU"/>
              </w:rPr>
              <w:t>............................2017</w:t>
            </w:r>
          </w:p>
        </w:tc>
      </w:tr>
      <w:tr w:rsidR="00D94530" w:rsidTr="00D94530">
        <w:trPr>
          <w:trHeight w:val="1009"/>
        </w:trPr>
        <w:tc>
          <w:tcPr>
            <w:tcW w:w="2175"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b/>
                <w:spacing w:val="-2"/>
                <w:sz w:val="22"/>
                <w:szCs w:val="20"/>
                <w:lang w:val="en-AU"/>
              </w:rPr>
            </w:pPr>
            <w:r>
              <w:rPr>
                <w:rFonts w:ascii="Arial" w:hAnsi="Arial" w:cs="Arial"/>
                <w:spacing w:val="-2"/>
                <w:sz w:val="22"/>
                <w:szCs w:val="20"/>
                <w:lang w:val="en-AU"/>
              </w:rPr>
              <w:t>Signature(s) of Tenderer</w:t>
            </w:r>
          </w:p>
        </w:tc>
        <w:tc>
          <w:tcPr>
            <w:tcW w:w="8032" w:type="dxa"/>
            <w:tcBorders>
              <w:top w:val="single" w:sz="6" w:space="0" w:color="auto"/>
              <w:left w:val="single" w:sz="6" w:space="0" w:color="auto"/>
              <w:bottom w:val="single" w:sz="6" w:space="0" w:color="auto"/>
              <w:right w:val="single" w:sz="6" w:space="0" w:color="auto"/>
            </w:tcBorders>
            <w:hideMark/>
          </w:tcPr>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 xml:space="preserve"> …………………………………………………………………………….</w:t>
            </w:r>
          </w:p>
          <w:p w:rsidR="00D94530" w:rsidRDefault="00D94530">
            <w:pPr>
              <w:widowControl w:val="0"/>
              <w:numPr>
                <w:ilvl w:val="12"/>
                <w:numId w:val="0"/>
              </w:numPr>
              <w:tabs>
                <w:tab w:val="left" w:pos="0"/>
              </w:tabs>
              <w:suppressAutoHyphens/>
              <w:spacing w:before="120" w:after="120"/>
              <w:rPr>
                <w:rFonts w:ascii="Arial" w:hAnsi="Arial" w:cs="Arial"/>
                <w:spacing w:val="-2"/>
                <w:sz w:val="22"/>
                <w:szCs w:val="20"/>
                <w:lang w:val="en-AU"/>
              </w:rPr>
            </w:pPr>
            <w:r>
              <w:rPr>
                <w:rFonts w:ascii="Arial" w:hAnsi="Arial" w:cs="Arial"/>
                <w:spacing w:val="-2"/>
                <w:sz w:val="22"/>
                <w:szCs w:val="20"/>
                <w:lang w:val="en-AU"/>
              </w:rPr>
              <w:t>...........................................................................................................</w:t>
            </w:r>
          </w:p>
        </w:tc>
      </w:tr>
    </w:tbl>
    <w:p w:rsidR="007F3FE2" w:rsidRDefault="007F3FE2" w:rsidP="00D94530">
      <w:pPr>
        <w:tabs>
          <w:tab w:val="right" w:pos="10080"/>
        </w:tabs>
        <w:rPr>
          <w:rFonts w:ascii="Arial" w:hAnsi="Arial" w:cs="Arial"/>
          <w:b/>
          <w:sz w:val="28"/>
          <w:szCs w:val="28"/>
          <w:lang w:val="en-AU"/>
        </w:rPr>
      </w:pPr>
    </w:p>
    <w:p w:rsidR="007F3FE2" w:rsidRDefault="007F3FE2" w:rsidP="00D94530">
      <w:pPr>
        <w:tabs>
          <w:tab w:val="right" w:pos="10080"/>
        </w:tabs>
        <w:rPr>
          <w:rFonts w:ascii="Arial" w:hAnsi="Arial" w:cs="Arial"/>
          <w:b/>
          <w:sz w:val="28"/>
          <w:szCs w:val="28"/>
          <w:lang w:val="en-AU"/>
        </w:rPr>
      </w:pPr>
    </w:p>
    <w:p w:rsidR="00203A71" w:rsidRDefault="00D94530" w:rsidP="007F3FE2">
      <w:pPr>
        <w:tabs>
          <w:tab w:val="right" w:pos="10080"/>
        </w:tabs>
        <w:jc w:val="center"/>
        <w:rPr>
          <w:rFonts w:ascii="Arial" w:hAnsi="Arial" w:cs="Arial"/>
          <w:b/>
          <w:sz w:val="28"/>
          <w:szCs w:val="28"/>
          <w:lang w:val="en-AU"/>
        </w:rPr>
      </w:pPr>
      <w:r w:rsidRPr="00931923">
        <w:rPr>
          <w:rFonts w:ascii="Arial" w:hAnsi="Arial" w:cs="Arial"/>
          <w:b/>
          <w:sz w:val="28"/>
          <w:szCs w:val="28"/>
          <w:lang w:val="en-AU"/>
        </w:rPr>
        <w:lastRenderedPageBreak/>
        <w:t xml:space="preserve">REQUEST </w:t>
      </w:r>
      <w:r>
        <w:rPr>
          <w:rFonts w:ascii="Arial" w:hAnsi="Arial" w:cs="Arial"/>
          <w:b/>
          <w:sz w:val="28"/>
          <w:szCs w:val="28"/>
          <w:lang w:val="en-AU"/>
        </w:rPr>
        <w:t>for</w:t>
      </w:r>
      <w:r w:rsidRPr="00931923">
        <w:rPr>
          <w:rFonts w:ascii="Arial" w:hAnsi="Arial" w:cs="Arial"/>
          <w:b/>
          <w:sz w:val="28"/>
          <w:szCs w:val="28"/>
          <w:lang w:val="en-AU"/>
        </w:rPr>
        <w:t xml:space="preserve"> QUOTATION</w:t>
      </w:r>
      <w:r w:rsidR="00C07962">
        <w:rPr>
          <w:rFonts w:ascii="Arial" w:hAnsi="Arial" w:cs="Arial"/>
          <w:b/>
          <w:sz w:val="28"/>
          <w:szCs w:val="28"/>
          <w:lang w:val="en-AU"/>
        </w:rPr>
        <w:t xml:space="preserve"> </w:t>
      </w:r>
    </w:p>
    <w:p w:rsidR="00D94530" w:rsidRDefault="003A21CB" w:rsidP="007F3FE2">
      <w:pPr>
        <w:tabs>
          <w:tab w:val="right" w:pos="10080"/>
        </w:tabs>
        <w:jc w:val="center"/>
        <w:rPr>
          <w:rFonts w:ascii="Arial" w:hAnsi="Arial" w:cs="Arial"/>
          <w:b/>
          <w:sz w:val="28"/>
          <w:szCs w:val="28"/>
          <w:lang w:val="en-AU"/>
        </w:rPr>
      </w:pPr>
      <w:r>
        <w:rPr>
          <w:rFonts w:ascii="Arial" w:hAnsi="Arial" w:cs="Arial"/>
          <w:b/>
          <w:sz w:val="28"/>
          <w:szCs w:val="28"/>
          <w:lang w:val="en-AU"/>
        </w:rPr>
        <w:t>PROVISON OF PLUMBING SERVICES</w:t>
      </w:r>
      <w:r w:rsidR="00203A71">
        <w:rPr>
          <w:rFonts w:ascii="Arial" w:hAnsi="Arial" w:cs="Arial"/>
          <w:b/>
          <w:sz w:val="28"/>
          <w:szCs w:val="28"/>
          <w:lang w:val="en-AU"/>
        </w:rPr>
        <w:t xml:space="preserve"> </w:t>
      </w:r>
      <w:r>
        <w:rPr>
          <w:rFonts w:ascii="Arial" w:hAnsi="Arial" w:cs="Arial"/>
          <w:b/>
          <w:sz w:val="28"/>
          <w:szCs w:val="28"/>
          <w:lang w:val="en-AU"/>
        </w:rPr>
        <w:t>AND PRODUCTS</w:t>
      </w:r>
    </w:p>
    <w:p w:rsidR="00D94530" w:rsidRPr="00063D49" w:rsidRDefault="00D94530" w:rsidP="00D94530">
      <w:pPr>
        <w:rPr>
          <w:rFonts w:ascii="Arial" w:hAnsi="Arial" w:cs="Arial"/>
          <w:b/>
          <w:sz w:val="16"/>
          <w:szCs w:val="16"/>
          <w:lang w:val="en-AU"/>
        </w:rPr>
      </w:pPr>
    </w:p>
    <w:p w:rsidR="00D94530" w:rsidRPr="00446F0D" w:rsidRDefault="00D94530" w:rsidP="00D94530">
      <w:pPr>
        <w:rPr>
          <w:rFonts w:ascii="Arial" w:hAnsi="Arial" w:cs="Arial"/>
          <w:b/>
          <w:sz w:val="22"/>
          <w:szCs w:val="22"/>
          <w:lang w:val="en-AU"/>
        </w:rPr>
      </w:pPr>
      <w:r w:rsidRPr="00446F0D">
        <w:rPr>
          <w:rFonts w:ascii="Arial" w:hAnsi="Arial" w:cs="Arial"/>
          <w:b/>
          <w:sz w:val="22"/>
          <w:szCs w:val="22"/>
          <w:lang w:val="en-AU"/>
        </w:rPr>
        <w:t>Westernport Region Water Corporation (WPW) requests a quotation for the supply of services</w:t>
      </w:r>
      <w:r w:rsidR="007F3FE2">
        <w:rPr>
          <w:rFonts w:ascii="Arial" w:hAnsi="Arial" w:cs="Arial"/>
          <w:b/>
          <w:sz w:val="22"/>
          <w:szCs w:val="22"/>
          <w:lang w:val="en-AU"/>
        </w:rPr>
        <w:t xml:space="preserve"> as</w:t>
      </w:r>
      <w:r w:rsidRPr="00446F0D">
        <w:rPr>
          <w:rFonts w:ascii="Arial" w:hAnsi="Arial" w:cs="Arial"/>
          <w:b/>
          <w:sz w:val="22"/>
          <w:szCs w:val="22"/>
          <w:lang w:val="en-AU"/>
        </w:rPr>
        <w:t xml:space="preserve"> described below</w:t>
      </w:r>
      <w:r>
        <w:rPr>
          <w:rFonts w:ascii="Arial" w:hAnsi="Arial" w:cs="Arial"/>
          <w:b/>
          <w:sz w:val="22"/>
          <w:szCs w:val="22"/>
          <w:lang w:val="en-AU"/>
        </w:rPr>
        <w:t>:</w:t>
      </w:r>
    </w:p>
    <w:p w:rsidR="00D94530" w:rsidRPr="00063D49" w:rsidRDefault="00D94530" w:rsidP="00D94530">
      <w:pPr>
        <w:rPr>
          <w:rFonts w:ascii="Arial" w:hAnsi="Arial" w:cs="Arial"/>
          <w:b/>
          <w:sz w:val="12"/>
          <w:szCs w:val="12"/>
          <w:lang w:val="en-AU"/>
        </w:rPr>
      </w:pPr>
    </w:p>
    <w:tbl>
      <w:tblPr>
        <w:tblW w:w="1018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3888"/>
        <w:gridCol w:w="6300"/>
      </w:tblGrid>
      <w:tr w:rsidR="00D94530" w:rsidRPr="00991EC6" w:rsidTr="001372B4">
        <w:trPr>
          <w:trHeight w:val="420"/>
        </w:trPr>
        <w:tc>
          <w:tcPr>
            <w:tcW w:w="1018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D94530" w:rsidRPr="00991EC6" w:rsidRDefault="00D94530" w:rsidP="001372B4">
            <w:pPr>
              <w:rPr>
                <w:rFonts w:ascii="Arial" w:hAnsi="Arial" w:cs="Arial"/>
                <w:sz w:val="20"/>
                <w:szCs w:val="20"/>
                <w:lang w:val="en-AU"/>
              </w:rPr>
            </w:pPr>
            <w:r w:rsidRPr="00991EC6">
              <w:rPr>
                <w:rFonts w:ascii="Arial" w:hAnsi="Arial" w:cs="Arial"/>
                <w:b/>
                <w:sz w:val="20"/>
                <w:szCs w:val="20"/>
                <w:lang w:val="en-AU"/>
              </w:rPr>
              <w:t xml:space="preserve">QUOTATION </w:t>
            </w:r>
            <w:r>
              <w:rPr>
                <w:rFonts w:ascii="Arial" w:hAnsi="Arial" w:cs="Arial"/>
                <w:b/>
                <w:sz w:val="20"/>
                <w:szCs w:val="20"/>
                <w:lang w:val="en-AU"/>
              </w:rPr>
              <w:t>DETAILS</w:t>
            </w:r>
            <w:r w:rsidRPr="00991EC6">
              <w:rPr>
                <w:rFonts w:ascii="Arial" w:hAnsi="Arial" w:cs="Arial"/>
                <w:b/>
                <w:sz w:val="20"/>
                <w:szCs w:val="20"/>
                <w:lang w:val="en-AU"/>
              </w:rPr>
              <w:t xml:space="preserve">: </w:t>
            </w:r>
          </w:p>
        </w:tc>
      </w:tr>
      <w:tr w:rsidR="0067691D" w:rsidRPr="008A3A28" w:rsidTr="003F66DB">
        <w:trPr>
          <w:trHeight w:val="1119"/>
        </w:trPr>
        <w:tc>
          <w:tcPr>
            <w:tcW w:w="10188" w:type="dxa"/>
            <w:gridSpan w:val="2"/>
            <w:tcBorders>
              <w:top w:val="single" w:sz="4" w:space="0" w:color="auto"/>
              <w:left w:val="single" w:sz="4" w:space="0" w:color="auto"/>
              <w:right w:val="single" w:sz="4" w:space="0" w:color="auto"/>
            </w:tcBorders>
            <w:shd w:val="clear" w:color="auto" w:fill="auto"/>
            <w:vAlign w:val="center"/>
          </w:tcPr>
          <w:p w:rsidR="0067691D" w:rsidRPr="00C65FB4" w:rsidRDefault="0067691D" w:rsidP="003F66DB">
            <w:pPr>
              <w:rPr>
                <w:rFonts w:ascii="Arial" w:hAnsi="Arial" w:cs="Arial"/>
                <w:sz w:val="22"/>
                <w:szCs w:val="22"/>
                <w:lang w:val="en-AU" w:eastAsia="en-AU"/>
              </w:rPr>
            </w:pPr>
          </w:p>
          <w:p w:rsidR="0067691D" w:rsidRPr="00C65FB4" w:rsidRDefault="0067691D" w:rsidP="0067691D">
            <w:pPr>
              <w:pStyle w:val="Heading1"/>
              <w:numPr>
                <w:ilvl w:val="0"/>
                <w:numId w:val="22"/>
              </w:numPr>
              <w:spacing w:before="0" w:after="60" w:line="240" w:lineRule="auto"/>
              <w:ind w:left="357" w:hanging="357"/>
            </w:pPr>
            <w:bookmarkStart w:id="1" w:name="_Toc441483980"/>
            <w:r w:rsidRPr="00C65FB4">
              <w:t>About the Corporation</w:t>
            </w:r>
            <w:bookmarkEnd w:id="1"/>
          </w:p>
          <w:p w:rsidR="0067691D" w:rsidRDefault="0067691D" w:rsidP="003F66DB">
            <w:pPr>
              <w:rPr>
                <w:rFonts w:ascii="Calibri" w:hAnsi="Calibri" w:cs="Calibri"/>
                <w:color w:val="000000"/>
              </w:rPr>
            </w:pPr>
            <w:r w:rsidRPr="00FD2EFA">
              <w:rPr>
                <w:rFonts w:ascii="Arial" w:hAnsi="Arial" w:cs="Arial"/>
                <w:sz w:val="22"/>
                <w:szCs w:val="22"/>
                <w:lang w:val="en-AU" w:eastAsia="en-AU"/>
              </w:rPr>
              <w:t>Westernport Region Water Corporation, trading as Westernport Water, is a regional water corporation whose core function is to provide drinking water, recycled water and wastewater services, wherever economically, environmentally and socially practicable, to properties and communities throughout its</w:t>
            </w:r>
            <w:r w:rsidR="00481977">
              <w:rPr>
                <w:rFonts w:ascii="Arial" w:hAnsi="Arial" w:cs="Arial"/>
                <w:sz w:val="22"/>
                <w:szCs w:val="22"/>
                <w:lang w:val="en-AU" w:eastAsia="en-AU"/>
              </w:rPr>
              <w:t>’</w:t>
            </w:r>
            <w:r w:rsidRPr="00FD2EFA">
              <w:rPr>
                <w:rFonts w:ascii="Arial" w:hAnsi="Arial" w:cs="Arial"/>
                <w:sz w:val="22"/>
                <w:szCs w:val="22"/>
                <w:lang w:val="en-AU" w:eastAsia="en-AU"/>
              </w:rPr>
              <w:t xml:space="preserve"> service region. Westernport Water services </w:t>
            </w:r>
            <w:r>
              <w:rPr>
                <w:rFonts w:ascii="Arial" w:hAnsi="Arial" w:cs="Arial"/>
                <w:sz w:val="22"/>
                <w:szCs w:val="22"/>
                <w:lang w:val="en-AU" w:eastAsia="en-AU"/>
              </w:rPr>
              <w:t xml:space="preserve">over </w:t>
            </w:r>
            <w:r w:rsidRPr="00FD2EFA">
              <w:rPr>
                <w:rFonts w:ascii="Arial" w:hAnsi="Arial" w:cs="Arial"/>
                <w:sz w:val="22"/>
                <w:szCs w:val="22"/>
                <w:lang w:val="en-AU" w:eastAsia="en-AU"/>
              </w:rPr>
              <w:t>19,</w:t>
            </w:r>
            <w:r>
              <w:rPr>
                <w:rFonts w:ascii="Arial" w:hAnsi="Arial" w:cs="Arial"/>
                <w:sz w:val="22"/>
                <w:szCs w:val="22"/>
                <w:lang w:val="en-AU" w:eastAsia="en-AU"/>
              </w:rPr>
              <w:t>000</w:t>
            </w:r>
            <w:r w:rsidRPr="00FD2EFA">
              <w:rPr>
                <w:rFonts w:ascii="Arial" w:hAnsi="Arial" w:cs="Arial"/>
                <w:sz w:val="22"/>
                <w:szCs w:val="22"/>
                <w:lang w:val="en-AU" w:eastAsia="en-AU"/>
              </w:rPr>
              <w:t xml:space="preserve"> permanent customers and over 100,000 visitors during peak periods. The service area covers 300 square kilometres encompassing Phillip Island, San Remo and the Western Port district</w:t>
            </w:r>
            <w:r w:rsidR="00481977">
              <w:rPr>
                <w:rFonts w:ascii="Arial" w:hAnsi="Arial" w:cs="Arial"/>
                <w:sz w:val="22"/>
                <w:szCs w:val="22"/>
                <w:lang w:val="en-AU" w:eastAsia="en-AU"/>
              </w:rPr>
              <w:t>,</w:t>
            </w:r>
            <w:r w:rsidRPr="00FD2EFA">
              <w:rPr>
                <w:rFonts w:ascii="Arial" w:hAnsi="Arial" w:cs="Arial"/>
                <w:sz w:val="22"/>
                <w:szCs w:val="22"/>
                <w:lang w:val="en-AU" w:eastAsia="en-AU"/>
              </w:rPr>
              <w:t xml:space="preserve"> from The </w:t>
            </w:r>
            <w:proofErr w:type="spellStart"/>
            <w:r w:rsidRPr="00FD2EFA">
              <w:rPr>
                <w:rFonts w:ascii="Arial" w:hAnsi="Arial" w:cs="Arial"/>
                <w:sz w:val="22"/>
                <w:szCs w:val="22"/>
                <w:lang w:val="en-AU" w:eastAsia="en-AU"/>
              </w:rPr>
              <w:t>Gurdies</w:t>
            </w:r>
            <w:proofErr w:type="spellEnd"/>
            <w:r w:rsidRPr="00FD2EFA">
              <w:rPr>
                <w:rFonts w:ascii="Arial" w:hAnsi="Arial" w:cs="Arial"/>
                <w:sz w:val="22"/>
                <w:szCs w:val="22"/>
                <w:lang w:val="en-AU" w:eastAsia="en-AU"/>
              </w:rPr>
              <w:t xml:space="preserve"> to </w:t>
            </w:r>
            <w:proofErr w:type="spellStart"/>
            <w:r w:rsidRPr="00FD2EFA">
              <w:rPr>
                <w:rFonts w:ascii="Arial" w:hAnsi="Arial" w:cs="Arial"/>
                <w:sz w:val="22"/>
                <w:szCs w:val="22"/>
                <w:lang w:val="en-AU" w:eastAsia="en-AU"/>
              </w:rPr>
              <w:t>Archies</w:t>
            </w:r>
            <w:proofErr w:type="spellEnd"/>
            <w:r w:rsidRPr="00FD2EFA">
              <w:rPr>
                <w:rFonts w:ascii="Arial" w:hAnsi="Arial" w:cs="Arial"/>
                <w:sz w:val="22"/>
                <w:szCs w:val="22"/>
                <w:lang w:val="en-AU" w:eastAsia="en-AU"/>
              </w:rPr>
              <w:t xml:space="preserve"> Creek.</w:t>
            </w:r>
            <w:r>
              <w:rPr>
                <w:rFonts w:ascii="Calibri" w:hAnsi="Calibri" w:cs="Calibri"/>
                <w:color w:val="000000"/>
              </w:rPr>
              <w:t xml:space="preserve">  </w:t>
            </w:r>
          </w:p>
          <w:p w:rsidR="0067691D" w:rsidRPr="008A3A28" w:rsidRDefault="0067691D" w:rsidP="003F66DB">
            <w:pPr>
              <w:rPr>
                <w:rFonts w:ascii="Arial" w:hAnsi="Arial" w:cs="Arial"/>
                <w:sz w:val="22"/>
                <w:szCs w:val="22"/>
                <w:lang w:val="en-AU" w:eastAsia="en-AU"/>
              </w:rPr>
            </w:pPr>
          </w:p>
        </w:tc>
      </w:tr>
      <w:tr w:rsidR="0067691D" w:rsidRPr="009E133A"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67691D" w:rsidRDefault="0067691D" w:rsidP="003F66DB">
            <w:pPr>
              <w:rPr>
                <w:lang w:val="en-AU" w:eastAsia="en-AU"/>
              </w:rPr>
            </w:pPr>
          </w:p>
          <w:p w:rsidR="0067691D" w:rsidRDefault="0067691D" w:rsidP="0067691D">
            <w:pPr>
              <w:pStyle w:val="Heading1"/>
              <w:numPr>
                <w:ilvl w:val="0"/>
                <w:numId w:val="22"/>
              </w:numPr>
              <w:spacing w:before="0" w:after="60" w:line="240" w:lineRule="auto"/>
              <w:ind w:left="357" w:hanging="357"/>
            </w:pPr>
            <w:bookmarkStart w:id="2" w:name="_Toc441483981"/>
            <w:r w:rsidRPr="00C65FB4">
              <w:t>Background</w:t>
            </w:r>
            <w:bookmarkEnd w:id="2"/>
          </w:p>
          <w:p w:rsidR="00D92ED2" w:rsidRDefault="00D92ED2" w:rsidP="00D92ED2">
            <w:pPr>
              <w:rPr>
                <w:rFonts w:ascii="Arial" w:hAnsi="Arial" w:cs="Arial"/>
                <w:sz w:val="22"/>
                <w:szCs w:val="22"/>
              </w:rPr>
            </w:pPr>
            <w:r>
              <w:rPr>
                <w:rFonts w:ascii="Arial" w:hAnsi="Arial" w:cs="Arial"/>
                <w:sz w:val="22"/>
                <w:szCs w:val="22"/>
              </w:rPr>
              <w:t xml:space="preserve">Westernport Water is seeking quotes and a commitment from a local plumbing </w:t>
            </w:r>
            <w:proofErr w:type="spellStart"/>
            <w:r w:rsidR="007A51F1">
              <w:rPr>
                <w:rFonts w:ascii="Arial" w:hAnsi="Arial" w:cs="Arial"/>
                <w:sz w:val="22"/>
                <w:szCs w:val="22"/>
              </w:rPr>
              <w:t>organis</w:t>
            </w:r>
            <w:r w:rsidR="007A51F1" w:rsidRPr="00EB0DA3">
              <w:rPr>
                <w:rFonts w:ascii="Arial" w:hAnsi="Arial" w:cs="Arial"/>
                <w:sz w:val="22"/>
                <w:szCs w:val="22"/>
              </w:rPr>
              <w:t>ation</w:t>
            </w:r>
            <w:proofErr w:type="spellEnd"/>
            <w:r>
              <w:rPr>
                <w:rFonts w:ascii="Arial" w:hAnsi="Arial" w:cs="Arial"/>
                <w:sz w:val="22"/>
                <w:szCs w:val="22"/>
              </w:rPr>
              <w:t xml:space="preserve"> to partner with us to deliver the 2017</w:t>
            </w:r>
            <w:r w:rsidR="00481977">
              <w:rPr>
                <w:rFonts w:ascii="Arial" w:hAnsi="Arial" w:cs="Arial"/>
                <w:sz w:val="22"/>
                <w:szCs w:val="22"/>
              </w:rPr>
              <w:t>-2018</w:t>
            </w:r>
            <w:r>
              <w:rPr>
                <w:rFonts w:ascii="Arial" w:hAnsi="Arial" w:cs="Arial"/>
                <w:sz w:val="22"/>
                <w:szCs w:val="22"/>
              </w:rPr>
              <w:t xml:space="preserve"> Community Rebate Program. </w:t>
            </w:r>
          </w:p>
          <w:p w:rsidR="00D92ED2" w:rsidRDefault="00D92ED2" w:rsidP="00D92ED2">
            <w:pPr>
              <w:rPr>
                <w:rFonts w:ascii="Arial" w:hAnsi="Arial" w:cs="Arial"/>
                <w:sz w:val="22"/>
                <w:szCs w:val="22"/>
              </w:rPr>
            </w:pPr>
          </w:p>
          <w:p w:rsidR="00161626" w:rsidRDefault="00161626" w:rsidP="00161626">
            <w:pPr>
              <w:rPr>
                <w:rFonts w:ascii="Arial" w:hAnsi="Arial" w:cs="Arial"/>
                <w:sz w:val="22"/>
                <w:szCs w:val="22"/>
              </w:rPr>
            </w:pPr>
            <w:r w:rsidRPr="00161626">
              <w:rPr>
                <w:rFonts w:ascii="Arial" w:hAnsi="Arial" w:cs="Arial"/>
                <w:sz w:val="22"/>
                <w:szCs w:val="22"/>
              </w:rPr>
              <w:t>The Community Water Rebate Program is a targeted water rebate program to assist water corporations’ vulnerable and hardship customers. The program includes a range of products and services to improve water efficiency in households.</w:t>
            </w:r>
          </w:p>
          <w:p w:rsidR="004142D3" w:rsidRPr="009E133A" w:rsidRDefault="004142D3" w:rsidP="00161626">
            <w:pPr>
              <w:rPr>
                <w:lang w:val="en-AU" w:eastAsia="en-AU"/>
              </w:rPr>
            </w:pPr>
          </w:p>
        </w:tc>
      </w:tr>
      <w:tr w:rsidR="0067691D" w:rsidRPr="00754C19"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67691D" w:rsidRDefault="0067691D" w:rsidP="003F66DB">
            <w:pPr>
              <w:autoSpaceDE w:val="0"/>
              <w:autoSpaceDN w:val="0"/>
              <w:adjustRightInd w:val="0"/>
              <w:rPr>
                <w:rFonts w:ascii="Arial" w:hAnsi="Arial" w:cs="Arial"/>
                <w:sz w:val="22"/>
                <w:szCs w:val="22"/>
                <w:lang w:val="en-AU" w:eastAsia="en-AU"/>
              </w:rPr>
            </w:pPr>
          </w:p>
          <w:p w:rsidR="0067691D" w:rsidRPr="00C65FB4" w:rsidRDefault="0067691D" w:rsidP="0067691D">
            <w:pPr>
              <w:pStyle w:val="Heading1"/>
              <w:numPr>
                <w:ilvl w:val="0"/>
                <w:numId w:val="22"/>
              </w:numPr>
              <w:spacing w:before="0" w:after="60" w:line="240" w:lineRule="auto"/>
              <w:ind w:left="357" w:hanging="357"/>
            </w:pPr>
            <w:bookmarkStart w:id="3" w:name="_Toc441483982"/>
            <w:r w:rsidRPr="00C65FB4">
              <w:t>Project Definition</w:t>
            </w:r>
            <w:bookmarkEnd w:id="3"/>
          </w:p>
          <w:p w:rsidR="00EB2306" w:rsidRPr="00EB2306" w:rsidRDefault="00481977" w:rsidP="00EB2306">
            <w:pPr>
              <w:rPr>
                <w:rFonts w:ascii="Arial" w:hAnsi="Arial" w:cs="Arial"/>
                <w:sz w:val="22"/>
                <w:szCs w:val="22"/>
              </w:rPr>
            </w:pPr>
            <w:r>
              <w:rPr>
                <w:rFonts w:ascii="Arial" w:hAnsi="Arial" w:cs="Arial"/>
                <w:sz w:val="22"/>
                <w:szCs w:val="22"/>
              </w:rPr>
              <w:t>The P</w:t>
            </w:r>
            <w:r w:rsidR="00161626">
              <w:rPr>
                <w:rFonts w:ascii="Arial" w:hAnsi="Arial" w:cs="Arial"/>
                <w:sz w:val="22"/>
                <w:szCs w:val="22"/>
              </w:rPr>
              <w:t xml:space="preserve">rogram aims to assist financially vulnerable customers to reduce their cost of living and have a greater capacity to save </w:t>
            </w:r>
            <w:r>
              <w:rPr>
                <w:rFonts w:ascii="Arial" w:hAnsi="Arial" w:cs="Arial"/>
                <w:sz w:val="22"/>
                <w:szCs w:val="22"/>
              </w:rPr>
              <w:t xml:space="preserve">money, </w:t>
            </w:r>
            <w:r w:rsidR="00161626">
              <w:rPr>
                <w:rFonts w:ascii="Arial" w:hAnsi="Arial" w:cs="Arial"/>
                <w:sz w:val="22"/>
                <w:szCs w:val="22"/>
              </w:rPr>
              <w:t xml:space="preserve">by helping them to replace or repair inefficient or damaged water fittings </w:t>
            </w:r>
            <w:r w:rsidR="00161626" w:rsidRPr="00EB2306">
              <w:rPr>
                <w:rFonts w:ascii="Arial" w:hAnsi="Arial" w:cs="Arial"/>
                <w:sz w:val="22"/>
                <w:szCs w:val="22"/>
              </w:rPr>
              <w:t>and help them avoid high bills in the future.</w:t>
            </w:r>
          </w:p>
          <w:p w:rsidR="00AC6F5F" w:rsidRPr="00754C19" w:rsidRDefault="00AC6F5F" w:rsidP="00EB2306">
            <w:pPr>
              <w:rPr>
                <w:rFonts w:ascii="Arial" w:hAnsi="Arial" w:cs="Arial"/>
                <w:sz w:val="22"/>
                <w:szCs w:val="22"/>
                <w:lang w:val="en-AU" w:eastAsia="en-AU"/>
              </w:rPr>
            </w:pPr>
          </w:p>
        </w:tc>
      </w:tr>
      <w:tr w:rsidR="00056E10" w:rsidRPr="00754C19"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5327FA" w:rsidRPr="00311697" w:rsidRDefault="00056E10" w:rsidP="00311697">
            <w:pPr>
              <w:pStyle w:val="Heading1"/>
              <w:numPr>
                <w:ilvl w:val="0"/>
                <w:numId w:val="22"/>
              </w:numPr>
              <w:spacing w:before="240" w:after="60" w:line="240" w:lineRule="auto"/>
            </w:pPr>
            <w:bookmarkStart w:id="4" w:name="_Toc441483983"/>
            <w:r w:rsidRPr="00C65FB4">
              <w:t>Project Objectives</w:t>
            </w:r>
            <w:bookmarkEnd w:id="4"/>
          </w:p>
          <w:p w:rsidR="00EB2306" w:rsidRPr="00EB2306" w:rsidRDefault="00481977" w:rsidP="00EB2306">
            <w:pPr>
              <w:rPr>
                <w:rFonts w:ascii="Arial" w:hAnsi="Arial" w:cs="Arial"/>
                <w:sz w:val="22"/>
                <w:szCs w:val="22"/>
              </w:rPr>
            </w:pPr>
            <w:r>
              <w:rPr>
                <w:rFonts w:ascii="Arial" w:hAnsi="Arial" w:cs="Arial"/>
                <w:sz w:val="22"/>
                <w:szCs w:val="22"/>
              </w:rPr>
              <w:t>The P</w:t>
            </w:r>
            <w:r w:rsidR="00EB2306">
              <w:rPr>
                <w:rFonts w:ascii="Arial" w:hAnsi="Arial" w:cs="Arial"/>
                <w:sz w:val="22"/>
                <w:szCs w:val="22"/>
              </w:rPr>
              <w:t>rogram will deliver</w:t>
            </w:r>
            <w:r w:rsidR="00EB2306" w:rsidRPr="00EB2306">
              <w:rPr>
                <w:rFonts w:ascii="Arial" w:hAnsi="Arial" w:cs="Arial"/>
                <w:sz w:val="22"/>
                <w:szCs w:val="22"/>
              </w:rPr>
              <w:t xml:space="preserve"> water saving audits and rebates on products aimed at reducing water lost through leaks and old appliances</w:t>
            </w:r>
            <w:r w:rsidR="00CE10DA">
              <w:rPr>
                <w:rFonts w:ascii="Arial" w:hAnsi="Arial" w:cs="Arial"/>
                <w:sz w:val="22"/>
                <w:szCs w:val="22"/>
              </w:rPr>
              <w:t>.  T</w:t>
            </w:r>
            <w:r w:rsidR="00CE10DA" w:rsidRPr="00CE10DA">
              <w:rPr>
                <w:rFonts w:ascii="Arial" w:hAnsi="Arial" w:cs="Arial"/>
                <w:sz w:val="22"/>
                <w:szCs w:val="22"/>
              </w:rPr>
              <w:t>he focus is on helping vulnerable and hardship customers that cannot afford water efficiency products and services, and are struggling to pay bills.</w:t>
            </w:r>
          </w:p>
          <w:p w:rsidR="00504291" w:rsidRPr="00FA049A" w:rsidRDefault="00504291" w:rsidP="00FA049A">
            <w:pPr>
              <w:autoSpaceDE w:val="0"/>
              <w:autoSpaceDN w:val="0"/>
              <w:adjustRightInd w:val="0"/>
              <w:rPr>
                <w:rFonts w:ascii="Arial" w:hAnsi="Arial" w:cs="Arial"/>
                <w:sz w:val="22"/>
                <w:szCs w:val="22"/>
                <w:lang w:val="en-AU" w:eastAsia="en-AU"/>
              </w:rPr>
            </w:pPr>
          </w:p>
        </w:tc>
      </w:tr>
      <w:tr w:rsidR="0067691D" w:rsidRPr="00754C19"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056E10" w:rsidRDefault="00056E10" w:rsidP="00056E10">
            <w:pPr>
              <w:pStyle w:val="Heading1"/>
              <w:numPr>
                <w:ilvl w:val="0"/>
                <w:numId w:val="22"/>
              </w:numPr>
              <w:spacing w:before="240" w:after="60" w:line="240" w:lineRule="auto"/>
            </w:pPr>
            <w:bookmarkStart w:id="5" w:name="_Toc441483985"/>
            <w:r w:rsidRPr="00C65FB4">
              <w:t>Project principles</w:t>
            </w:r>
            <w:bookmarkEnd w:id="5"/>
          </w:p>
          <w:p w:rsidR="002D785A" w:rsidRDefault="002D785A" w:rsidP="00A64A0C">
            <w:pPr>
              <w:pStyle w:val="ListParagraph"/>
              <w:numPr>
                <w:ilvl w:val="0"/>
                <w:numId w:val="23"/>
              </w:numPr>
              <w:autoSpaceDE w:val="0"/>
              <w:autoSpaceDN w:val="0"/>
              <w:adjustRightInd w:val="0"/>
              <w:rPr>
                <w:rFonts w:ascii="Arial" w:hAnsi="Arial" w:cs="Arial"/>
                <w:lang w:eastAsia="en-AU"/>
              </w:rPr>
            </w:pPr>
            <w:r>
              <w:rPr>
                <w:rFonts w:ascii="Arial" w:hAnsi="Arial" w:cs="Arial"/>
                <w:lang w:eastAsia="en-AU"/>
              </w:rPr>
              <w:t xml:space="preserve">Demonstrates a detailed knowledge of </w:t>
            </w:r>
            <w:r w:rsidR="00A64A0C">
              <w:rPr>
                <w:rFonts w:ascii="Arial" w:hAnsi="Arial" w:cs="Arial"/>
                <w:lang w:eastAsia="en-AU"/>
              </w:rPr>
              <w:t>plumbing principles</w:t>
            </w:r>
          </w:p>
          <w:p w:rsidR="00A64A0C" w:rsidRDefault="00A64A0C" w:rsidP="00A64A0C">
            <w:pPr>
              <w:pStyle w:val="ListParagraph"/>
              <w:numPr>
                <w:ilvl w:val="0"/>
                <w:numId w:val="23"/>
              </w:numPr>
              <w:autoSpaceDE w:val="0"/>
              <w:autoSpaceDN w:val="0"/>
              <w:adjustRightInd w:val="0"/>
              <w:rPr>
                <w:rFonts w:ascii="Arial" w:hAnsi="Arial" w:cs="Arial"/>
                <w:lang w:eastAsia="en-AU"/>
              </w:rPr>
            </w:pPr>
            <w:r>
              <w:rPr>
                <w:rFonts w:ascii="Arial" w:hAnsi="Arial" w:cs="Arial"/>
                <w:lang w:eastAsia="en-AU"/>
              </w:rPr>
              <w:t>Is a qualified licence plumber</w:t>
            </w:r>
          </w:p>
          <w:p w:rsidR="00A64A0C" w:rsidRPr="005327FA" w:rsidRDefault="00A64A0C" w:rsidP="00A64A0C">
            <w:pPr>
              <w:pStyle w:val="ListParagraph"/>
              <w:numPr>
                <w:ilvl w:val="0"/>
                <w:numId w:val="23"/>
              </w:numPr>
              <w:autoSpaceDE w:val="0"/>
              <w:autoSpaceDN w:val="0"/>
              <w:adjustRightInd w:val="0"/>
              <w:rPr>
                <w:rFonts w:ascii="Arial" w:hAnsi="Arial" w:cs="Arial"/>
                <w:lang w:eastAsia="en-AU"/>
              </w:rPr>
            </w:pPr>
            <w:r>
              <w:rPr>
                <w:rFonts w:ascii="Arial" w:hAnsi="Arial" w:cs="Arial"/>
                <w:lang w:eastAsia="en-AU"/>
              </w:rPr>
              <w:t>Demonstrates a high level of customer service.</w:t>
            </w:r>
          </w:p>
        </w:tc>
      </w:tr>
      <w:tr w:rsidR="0067691D" w:rsidRPr="00CD790D"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67691D" w:rsidRPr="00CD790D" w:rsidRDefault="0067691D" w:rsidP="00056E10">
            <w:pPr>
              <w:pStyle w:val="ListParagraph"/>
              <w:autoSpaceDE w:val="0"/>
              <w:autoSpaceDN w:val="0"/>
              <w:adjustRightInd w:val="0"/>
              <w:ind w:left="0"/>
              <w:rPr>
                <w:rFonts w:ascii="Arial" w:hAnsi="Arial" w:cs="Arial"/>
                <w:lang w:eastAsia="en-AU"/>
              </w:rPr>
            </w:pPr>
          </w:p>
        </w:tc>
      </w:tr>
      <w:tr w:rsidR="0067691D" w:rsidRPr="006267CC"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67691D" w:rsidRPr="00C65FB4" w:rsidRDefault="0067691D" w:rsidP="0067691D">
            <w:pPr>
              <w:pStyle w:val="Heading1"/>
              <w:numPr>
                <w:ilvl w:val="0"/>
                <w:numId w:val="22"/>
              </w:numPr>
              <w:spacing w:before="240" w:after="60" w:line="240" w:lineRule="auto"/>
            </w:pPr>
            <w:r w:rsidRPr="00C65FB4">
              <w:lastRenderedPageBreak/>
              <w:t>Scope of work</w:t>
            </w:r>
          </w:p>
          <w:p w:rsidR="00B473EF" w:rsidRDefault="00396978" w:rsidP="00B473EF">
            <w:pPr>
              <w:rPr>
                <w:rFonts w:ascii="Arial" w:hAnsi="Arial" w:cs="Arial"/>
                <w:sz w:val="22"/>
                <w:szCs w:val="22"/>
              </w:rPr>
            </w:pPr>
            <w:r>
              <w:rPr>
                <w:rFonts w:ascii="Arial" w:eastAsia="Calibri" w:hAnsi="Arial" w:cs="Arial"/>
                <w:sz w:val="22"/>
                <w:szCs w:val="22"/>
                <w:lang w:val="en-AU" w:eastAsia="en-AU"/>
              </w:rPr>
              <w:t>The P</w:t>
            </w:r>
            <w:r w:rsidR="00B473EF" w:rsidRPr="00EB2306">
              <w:rPr>
                <w:rFonts w:ascii="Arial" w:eastAsia="Calibri" w:hAnsi="Arial" w:cs="Arial"/>
                <w:sz w:val="22"/>
                <w:szCs w:val="22"/>
                <w:lang w:val="en-AU" w:eastAsia="en-AU"/>
              </w:rPr>
              <w:t>rogram includes a range of products and services to improve water efficiency in households.</w:t>
            </w:r>
            <w:r w:rsidR="00B473EF">
              <w:rPr>
                <w:rFonts w:ascii="Arial" w:eastAsia="Calibri" w:hAnsi="Arial" w:cs="Arial"/>
                <w:sz w:val="22"/>
                <w:szCs w:val="22"/>
                <w:lang w:val="en-AU" w:eastAsia="en-AU"/>
              </w:rPr>
              <w:t xml:space="preserve"> </w:t>
            </w:r>
            <w:r w:rsidR="00B473EF" w:rsidRPr="008D0F1E">
              <w:rPr>
                <w:rFonts w:ascii="Arial" w:hAnsi="Arial" w:cs="Arial"/>
                <w:sz w:val="22"/>
                <w:szCs w:val="22"/>
              </w:rPr>
              <w:t>Westernport Water would like to provide customers with r</w:t>
            </w:r>
            <w:r w:rsidR="00B473EF">
              <w:rPr>
                <w:rFonts w:ascii="Arial" w:hAnsi="Arial" w:cs="Arial"/>
                <w:sz w:val="22"/>
                <w:szCs w:val="22"/>
              </w:rPr>
              <w:t>eliable yet affordable products and is committed to helping out those most vulnerable.</w:t>
            </w:r>
          </w:p>
          <w:p w:rsidR="00B473EF" w:rsidRDefault="00B473EF" w:rsidP="00455744">
            <w:pPr>
              <w:pStyle w:val="ListParagraph"/>
              <w:autoSpaceDE w:val="0"/>
              <w:autoSpaceDN w:val="0"/>
              <w:adjustRightInd w:val="0"/>
              <w:ind w:left="0"/>
              <w:rPr>
                <w:rFonts w:ascii="Arial" w:hAnsi="Arial" w:cs="Arial"/>
                <w:lang w:eastAsia="en-AU"/>
              </w:rPr>
            </w:pPr>
          </w:p>
          <w:p w:rsidR="00455744" w:rsidRDefault="0067691D" w:rsidP="00455744">
            <w:pPr>
              <w:pStyle w:val="ListParagraph"/>
              <w:autoSpaceDE w:val="0"/>
              <w:autoSpaceDN w:val="0"/>
              <w:adjustRightInd w:val="0"/>
              <w:ind w:left="0"/>
              <w:rPr>
                <w:rFonts w:ascii="Arial" w:hAnsi="Arial" w:cs="Arial"/>
                <w:lang w:eastAsia="en-AU"/>
              </w:rPr>
            </w:pPr>
            <w:r w:rsidRPr="00ED01AC">
              <w:rPr>
                <w:rFonts w:ascii="Arial" w:hAnsi="Arial" w:cs="Arial"/>
                <w:lang w:eastAsia="en-AU"/>
              </w:rPr>
              <w:t xml:space="preserve">The </w:t>
            </w:r>
            <w:r w:rsidR="00432000">
              <w:rPr>
                <w:rFonts w:ascii="Arial" w:hAnsi="Arial" w:cs="Arial"/>
                <w:lang w:eastAsia="en-AU"/>
              </w:rPr>
              <w:t xml:space="preserve">Contractor </w:t>
            </w:r>
            <w:r w:rsidRPr="00ED01AC">
              <w:rPr>
                <w:rFonts w:ascii="Arial" w:hAnsi="Arial" w:cs="Arial"/>
                <w:lang w:eastAsia="en-AU"/>
              </w:rPr>
              <w:t xml:space="preserve"> is required to </w:t>
            </w:r>
            <w:r>
              <w:rPr>
                <w:rFonts w:ascii="Arial" w:hAnsi="Arial" w:cs="Arial"/>
                <w:lang w:eastAsia="en-AU"/>
              </w:rPr>
              <w:t xml:space="preserve">work closely with the WPW </w:t>
            </w:r>
            <w:r w:rsidR="00CE10DA">
              <w:rPr>
                <w:rFonts w:ascii="Arial" w:hAnsi="Arial" w:cs="Arial"/>
                <w:lang w:eastAsia="en-AU"/>
              </w:rPr>
              <w:t xml:space="preserve"> Program</w:t>
            </w:r>
            <w:r w:rsidR="00396978">
              <w:rPr>
                <w:rFonts w:ascii="Arial" w:hAnsi="Arial" w:cs="Arial"/>
                <w:lang w:eastAsia="en-AU"/>
              </w:rPr>
              <w:t xml:space="preserve"> T</w:t>
            </w:r>
            <w:r w:rsidR="005327FA">
              <w:rPr>
                <w:rFonts w:ascii="Arial" w:hAnsi="Arial" w:cs="Arial"/>
                <w:lang w:eastAsia="en-AU"/>
              </w:rPr>
              <w:t>eam to deliver the following:</w:t>
            </w:r>
          </w:p>
          <w:p w:rsidR="00B473EF" w:rsidRDefault="00396978" w:rsidP="00B473EF">
            <w:pPr>
              <w:numPr>
                <w:ilvl w:val="0"/>
                <w:numId w:val="32"/>
              </w:numPr>
              <w:contextualSpacing/>
              <w:rPr>
                <w:rFonts w:ascii="Arial" w:hAnsi="Arial" w:cs="Arial"/>
                <w:sz w:val="22"/>
                <w:szCs w:val="22"/>
                <w:lang w:eastAsia="en-AU"/>
              </w:rPr>
            </w:pPr>
            <w:r>
              <w:rPr>
                <w:rFonts w:ascii="Arial" w:hAnsi="Arial" w:cs="Arial"/>
                <w:sz w:val="22"/>
                <w:szCs w:val="22"/>
                <w:lang w:eastAsia="en-AU"/>
              </w:rPr>
              <w:t>a quote for initial Water A</w:t>
            </w:r>
            <w:r w:rsidR="00B473EF" w:rsidRPr="00B473EF">
              <w:rPr>
                <w:rFonts w:ascii="Arial" w:hAnsi="Arial" w:cs="Arial"/>
                <w:sz w:val="22"/>
                <w:szCs w:val="22"/>
                <w:lang w:eastAsia="en-AU"/>
              </w:rPr>
              <w:t>udit on a residential household;</w:t>
            </w:r>
          </w:p>
          <w:p w:rsidR="00B473EF" w:rsidRPr="00B473EF" w:rsidRDefault="00B473EF" w:rsidP="00B473EF">
            <w:pPr>
              <w:numPr>
                <w:ilvl w:val="0"/>
                <w:numId w:val="32"/>
              </w:numPr>
              <w:contextualSpacing/>
              <w:rPr>
                <w:rFonts w:ascii="Arial" w:hAnsi="Arial" w:cs="Arial"/>
                <w:sz w:val="22"/>
                <w:szCs w:val="22"/>
                <w:lang w:eastAsia="en-AU"/>
              </w:rPr>
            </w:pPr>
            <w:r w:rsidRPr="00B473EF">
              <w:rPr>
                <w:rFonts w:ascii="Arial" w:hAnsi="Arial" w:cs="Arial"/>
                <w:sz w:val="22"/>
                <w:szCs w:val="22"/>
                <w:lang w:eastAsia="en-AU"/>
              </w:rPr>
              <w:t>as well as an estimate or price range for the following items/works:</w:t>
            </w:r>
          </w:p>
          <w:p w:rsidR="00A917CB" w:rsidRDefault="00A917CB" w:rsidP="003F66DB">
            <w:pPr>
              <w:pStyle w:val="ListParagraph"/>
              <w:autoSpaceDE w:val="0"/>
              <w:autoSpaceDN w:val="0"/>
              <w:adjustRightInd w:val="0"/>
              <w:ind w:left="0"/>
              <w:rPr>
                <w:rFonts w:ascii="Arial" w:hAnsi="Arial" w:cs="Arial"/>
                <w:lang w:eastAsia="en-AU"/>
              </w:rPr>
            </w:pPr>
          </w:p>
          <w:p w:rsidR="0067691D" w:rsidRDefault="0067691D" w:rsidP="003466B9">
            <w:pPr>
              <w:pStyle w:val="ListParagraph"/>
              <w:autoSpaceDE w:val="0"/>
              <w:autoSpaceDN w:val="0"/>
              <w:adjustRightInd w:val="0"/>
              <w:ind w:left="0"/>
              <w:rPr>
                <w:rFonts w:ascii="Arial" w:hAnsi="Arial" w:cs="Arial"/>
                <w:lang w:eastAsia="en-AU"/>
              </w:rPr>
            </w:pPr>
          </w:p>
          <w:p w:rsidR="00C53263" w:rsidRDefault="00B96BDB" w:rsidP="003466B9">
            <w:pPr>
              <w:pStyle w:val="ListParagraph"/>
              <w:autoSpaceDE w:val="0"/>
              <w:autoSpaceDN w:val="0"/>
              <w:adjustRightInd w:val="0"/>
              <w:ind w:left="0"/>
              <w:rPr>
                <w:rFonts w:ascii="Arial" w:hAnsi="Arial" w:cs="Arial"/>
                <w:b/>
                <w:lang w:eastAsia="en-AU"/>
              </w:rPr>
            </w:pPr>
            <w:r w:rsidRPr="00242036">
              <w:rPr>
                <w:rFonts w:ascii="Arial" w:hAnsi="Arial" w:cs="Arial"/>
                <w:b/>
                <w:lang w:eastAsia="en-AU"/>
              </w:rPr>
              <w:t>Quotation Breakdown</w:t>
            </w:r>
            <w:r w:rsidR="00242036">
              <w:rPr>
                <w:rFonts w:ascii="Arial" w:hAnsi="Arial" w:cs="Arial"/>
                <w:b/>
                <w:lang w:eastAsia="en-AU"/>
              </w:rPr>
              <w:t xml:space="preserve"> Requirements</w:t>
            </w:r>
          </w:p>
          <w:p w:rsidR="00242036" w:rsidRDefault="00242036" w:rsidP="003466B9">
            <w:pPr>
              <w:pStyle w:val="ListParagraph"/>
              <w:autoSpaceDE w:val="0"/>
              <w:autoSpaceDN w:val="0"/>
              <w:adjustRightInd w:val="0"/>
              <w:ind w:left="0"/>
              <w:rPr>
                <w:rFonts w:ascii="Arial" w:hAnsi="Arial" w:cs="Arial"/>
                <w:lang w:eastAsia="en-AU"/>
              </w:rPr>
            </w:pPr>
            <w:r w:rsidRPr="00242036">
              <w:rPr>
                <w:rFonts w:ascii="Arial" w:hAnsi="Arial" w:cs="Arial"/>
                <w:lang w:eastAsia="en-AU"/>
              </w:rPr>
              <w:t>Please provide your quote with the following breakdown:</w:t>
            </w:r>
          </w:p>
          <w:p w:rsidR="00A917CB" w:rsidRPr="00242036" w:rsidRDefault="00A917CB" w:rsidP="003466B9">
            <w:pPr>
              <w:pStyle w:val="ListParagraph"/>
              <w:autoSpaceDE w:val="0"/>
              <w:autoSpaceDN w:val="0"/>
              <w:adjustRightInd w:val="0"/>
              <w:ind w:left="0"/>
              <w:rPr>
                <w:rFonts w:ascii="Arial" w:hAnsi="Arial" w:cs="Arial"/>
                <w:lang w:eastAsia="en-AU"/>
              </w:rPr>
            </w:pPr>
          </w:p>
          <w:tbl>
            <w:tblPr>
              <w:tblStyle w:val="TableGrid"/>
              <w:tblW w:w="0" w:type="auto"/>
              <w:tblLook w:val="04A0" w:firstRow="1" w:lastRow="0" w:firstColumn="1" w:lastColumn="0" w:noHBand="0" w:noVBand="1"/>
            </w:tblPr>
            <w:tblGrid>
              <w:gridCol w:w="3823"/>
              <w:gridCol w:w="1559"/>
              <w:gridCol w:w="4575"/>
            </w:tblGrid>
            <w:tr w:rsidR="00C53263" w:rsidRPr="00B96BDB" w:rsidTr="00CE10DA">
              <w:tc>
                <w:tcPr>
                  <w:tcW w:w="3823" w:type="dxa"/>
                </w:tcPr>
                <w:p w:rsidR="00C53263" w:rsidRPr="00B96BDB" w:rsidRDefault="00C53263" w:rsidP="003466B9">
                  <w:pPr>
                    <w:pStyle w:val="ListParagraph"/>
                    <w:autoSpaceDE w:val="0"/>
                    <w:autoSpaceDN w:val="0"/>
                    <w:adjustRightInd w:val="0"/>
                    <w:ind w:left="0"/>
                    <w:rPr>
                      <w:rFonts w:ascii="Arial" w:hAnsi="Arial" w:cs="Arial"/>
                      <w:b/>
                      <w:lang w:eastAsia="en-AU"/>
                    </w:rPr>
                  </w:pPr>
                  <w:r w:rsidRPr="00B96BDB">
                    <w:rPr>
                      <w:rFonts w:ascii="Arial" w:hAnsi="Arial" w:cs="Arial"/>
                      <w:b/>
                      <w:lang w:eastAsia="en-AU"/>
                    </w:rPr>
                    <w:t>Description</w:t>
                  </w:r>
                </w:p>
              </w:tc>
              <w:tc>
                <w:tcPr>
                  <w:tcW w:w="1559" w:type="dxa"/>
                </w:tcPr>
                <w:p w:rsidR="00C53263" w:rsidRPr="00B96BDB" w:rsidRDefault="00C53263" w:rsidP="003466B9">
                  <w:pPr>
                    <w:pStyle w:val="ListParagraph"/>
                    <w:autoSpaceDE w:val="0"/>
                    <w:autoSpaceDN w:val="0"/>
                    <w:adjustRightInd w:val="0"/>
                    <w:ind w:left="0"/>
                    <w:rPr>
                      <w:rFonts w:ascii="Arial" w:hAnsi="Arial" w:cs="Arial"/>
                      <w:b/>
                      <w:lang w:eastAsia="en-AU"/>
                    </w:rPr>
                  </w:pPr>
                  <w:r w:rsidRPr="00B96BDB">
                    <w:rPr>
                      <w:rFonts w:ascii="Arial" w:hAnsi="Arial" w:cs="Arial"/>
                      <w:b/>
                      <w:lang w:eastAsia="en-AU"/>
                    </w:rPr>
                    <w:t>Amount ($)</w:t>
                  </w:r>
                </w:p>
              </w:tc>
              <w:tc>
                <w:tcPr>
                  <w:tcW w:w="4575" w:type="dxa"/>
                </w:tcPr>
                <w:p w:rsidR="00C53263" w:rsidRPr="00B96BDB" w:rsidRDefault="00C53263" w:rsidP="003466B9">
                  <w:pPr>
                    <w:pStyle w:val="ListParagraph"/>
                    <w:autoSpaceDE w:val="0"/>
                    <w:autoSpaceDN w:val="0"/>
                    <w:adjustRightInd w:val="0"/>
                    <w:ind w:left="0"/>
                    <w:rPr>
                      <w:rFonts w:ascii="Arial" w:hAnsi="Arial" w:cs="Arial"/>
                      <w:b/>
                      <w:lang w:eastAsia="en-AU"/>
                    </w:rPr>
                  </w:pPr>
                  <w:r w:rsidRPr="00B96BDB">
                    <w:rPr>
                      <w:rFonts w:ascii="Arial" w:hAnsi="Arial" w:cs="Arial"/>
                      <w:b/>
                      <w:lang w:eastAsia="en-AU"/>
                    </w:rPr>
                    <w:t>Comment</w:t>
                  </w:r>
                </w:p>
              </w:tc>
            </w:tr>
            <w:tr w:rsidR="00C53263" w:rsidTr="00CE10DA">
              <w:tc>
                <w:tcPr>
                  <w:tcW w:w="3823" w:type="dxa"/>
                </w:tcPr>
                <w:p w:rsidR="00C53263" w:rsidRDefault="00396978" w:rsidP="00D92ED2">
                  <w:pPr>
                    <w:contextualSpacing/>
                    <w:rPr>
                      <w:rFonts w:ascii="Arial" w:hAnsi="Arial" w:cs="Arial"/>
                      <w:lang w:eastAsia="en-AU"/>
                    </w:rPr>
                  </w:pPr>
                  <w:r>
                    <w:rPr>
                      <w:rFonts w:ascii="Arial" w:hAnsi="Arial" w:cs="Arial"/>
                      <w:sz w:val="22"/>
                      <w:szCs w:val="22"/>
                      <w:lang w:eastAsia="en-AU"/>
                    </w:rPr>
                    <w:t>Full residential Water A</w:t>
                  </w:r>
                  <w:r w:rsidR="00D92ED2" w:rsidRPr="00D92ED2">
                    <w:rPr>
                      <w:rFonts w:ascii="Arial" w:hAnsi="Arial" w:cs="Arial"/>
                      <w:sz w:val="22"/>
                      <w:szCs w:val="22"/>
                      <w:lang w:eastAsia="en-AU"/>
                    </w:rPr>
                    <w:t>udit</w:t>
                  </w:r>
                </w:p>
              </w:tc>
              <w:tc>
                <w:tcPr>
                  <w:tcW w:w="1559" w:type="dxa"/>
                </w:tcPr>
                <w:p w:rsidR="00C53263" w:rsidRDefault="00C53263" w:rsidP="003466B9">
                  <w:pPr>
                    <w:pStyle w:val="ListParagraph"/>
                    <w:autoSpaceDE w:val="0"/>
                    <w:autoSpaceDN w:val="0"/>
                    <w:adjustRightInd w:val="0"/>
                    <w:ind w:left="0"/>
                    <w:rPr>
                      <w:rFonts w:ascii="Arial" w:hAnsi="Arial" w:cs="Arial"/>
                      <w:lang w:eastAsia="en-AU"/>
                    </w:rPr>
                  </w:pPr>
                </w:p>
              </w:tc>
              <w:tc>
                <w:tcPr>
                  <w:tcW w:w="4575" w:type="dxa"/>
                </w:tcPr>
                <w:p w:rsidR="00C53263" w:rsidRDefault="00C53263" w:rsidP="003466B9">
                  <w:pPr>
                    <w:pStyle w:val="ListParagraph"/>
                    <w:autoSpaceDE w:val="0"/>
                    <w:autoSpaceDN w:val="0"/>
                    <w:adjustRightInd w:val="0"/>
                    <w:ind w:left="0"/>
                    <w:rPr>
                      <w:rFonts w:ascii="Arial" w:hAnsi="Arial" w:cs="Arial"/>
                      <w:lang w:eastAsia="en-AU"/>
                    </w:rPr>
                  </w:pPr>
                </w:p>
              </w:tc>
            </w:tr>
            <w:tr w:rsidR="00C53263" w:rsidTr="00CE10DA">
              <w:tc>
                <w:tcPr>
                  <w:tcW w:w="3823" w:type="dxa"/>
                </w:tcPr>
                <w:p w:rsidR="00C53263" w:rsidRPr="00BD6D4F" w:rsidRDefault="00D92ED2" w:rsidP="00BD6D4F">
                  <w:pPr>
                    <w:contextualSpacing/>
                    <w:rPr>
                      <w:rFonts w:ascii="Arial" w:hAnsi="Arial" w:cs="Arial"/>
                      <w:sz w:val="22"/>
                      <w:szCs w:val="22"/>
                      <w:lang w:eastAsia="en-AU"/>
                    </w:rPr>
                  </w:pPr>
                  <w:r w:rsidRPr="00D92ED2">
                    <w:rPr>
                      <w:rFonts w:ascii="Arial" w:hAnsi="Arial" w:cs="Arial"/>
                      <w:sz w:val="22"/>
                      <w:szCs w:val="22"/>
                      <w:lang w:eastAsia="en-AU"/>
                    </w:rPr>
                    <w:t>Repair or replacement of toilet suite</w:t>
                  </w:r>
                </w:p>
              </w:tc>
              <w:tc>
                <w:tcPr>
                  <w:tcW w:w="1559" w:type="dxa"/>
                </w:tcPr>
                <w:p w:rsidR="00C53263" w:rsidRDefault="00C53263" w:rsidP="003466B9">
                  <w:pPr>
                    <w:pStyle w:val="ListParagraph"/>
                    <w:autoSpaceDE w:val="0"/>
                    <w:autoSpaceDN w:val="0"/>
                    <w:adjustRightInd w:val="0"/>
                    <w:ind w:left="0"/>
                    <w:rPr>
                      <w:rFonts w:ascii="Arial" w:hAnsi="Arial" w:cs="Arial"/>
                      <w:lang w:eastAsia="en-AU"/>
                    </w:rPr>
                  </w:pPr>
                </w:p>
              </w:tc>
              <w:tc>
                <w:tcPr>
                  <w:tcW w:w="4575" w:type="dxa"/>
                </w:tcPr>
                <w:p w:rsidR="00C53263" w:rsidRDefault="00C53263" w:rsidP="003466B9">
                  <w:pPr>
                    <w:pStyle w:val="ListParagraph"/>
                    <w:autoSpaceDE w:val="0"/>
                    <w:autoSpaceDN w:val="0"/>
                    <w:adjustRightInd w:val="0"/>
                    <w:ind w:left="0"/>
                    <w:rPr>
                      <w:rFonts w:ascii="Arial" w:hAnsi="Arial" w:cs="Arial"/>
                      <w:lang w:eastAsia="en-AU"/>
                    </w:rPr>
                  </w:pPr>
                </w:p>
              </w:tc>
            </w:tr>
            <w:tr w:rsidR="00C53263" w:rsidTr="00CE10DA">
              <w:tc>
                <w:tcPr>
                  <w:tcW w:w="3823" w:type="dxa"/>
                </w:tcPr>
                <w:p w:rsidR="00C53263" w:rsidRPr="00BD6D4F" w:rsidRDefault="00D92ED2" w:rsidP="00BD6D4F">
                  <w:pPr>
                    <w:contextualSpacing/>
                    <w:rPr>
                      <w:rFonts w:ascii="Arial" w:hAnsi="Arial" w:cs="Arial"/>
                      <w:sz w:val="22"/>
                      <w:szCs w:val="22"/>
                      <w:lang w:eastAsia="en-AU"/>
                    </w:rPr>
                  </w:pPr>
                  <w:r w:rsidRPr="00D92ED2">
                    <w:rPr>
                      <w:rFonts w:ascii="Arial" w:hAnsi="Arial" w:cs="Arial"/>
                      <w:sz w:val="22"/>
                      <w:szCs w:val="22"/>
                      <w:lang w:eastAsia="en-AU"/>
                    </w:rPr>
                    <w:t>Leak detection</w:t>
                  </w:r>
                  <w:r w:rsidR="00BD6D4F">
                    <w:rPr>
                      <w:rFonts w:ascii="Arial" w:hAnsi="Arial" w:cs="Arial"/>
                      <w:sz w:val="22"/>
                      <w:szCs w:val="22"/>
                      <w:lang w:eastAsia="en-AU"/>
                    </w:rPr>
                    <w:t xml:space="preserve"> </w:t>
                  </w:r>
                  <w:r w:rsidRPr="00D92ED2">
                    <w:rPr>
                      <w:rFonts w:ascii="Arial" w:hAnsi="Arial" w:cs="Arial"/>
                      <w:sz w:val="22"/>
                      <w:szCs w:val="22"/>
                      <w:lang w:eastAsia="en-AU"/>
                    </w:rPr>
                    <w:t>/ repair</w:t>
                  </w:r>
                </w:p>
              </w:tc>
              <w:tc>
                <w:tcPr>
                  <w:tcW w:w="1559" w:type="dxa"/>
                </w:tcPr>
                <w:p w:rsidR="00C53263" w:rsidRDefault="00C53263" w:rsidP="003466B9">
                  <w:pPr>
                    <w:pStyle w:val="ListParagraph"/>
                    <w:autoSpaceDE w:val="0"/>
                    <w:autoSpaceDN w:val="0"/>
                    <w:adjustRightInd w:val="0"/>
                    <w:ind w:left="0"/>
                    <w:rPr>
                      <w:rFonts w:ascii="Arial" w:hAnsi="Arial" w:cs="Arial"/>
                      <w:lang w:eastAsia="en-AU"/>
                    </w:rPr>
                  </w:pPr>
                </w:p>
              </w:tc>
              <w:tc>
                <w:tcPr>
                  <w:tcW w:w="4575" w:type="dxa"/>
                </w:tcPr>
                <w:p w:rsidR="00C53263" w:rsidRDefault="00C53263" w:rsidP="003466B9">
                  <w:pPr>
                    <w:pStyle w:val="ListParagraph"/>
                    <w:autoSpaceDE w:val="0"/>
                    <w:autoSpaceDN w:val="0"/>
                    <w:adjustRightInd w:val="0"/>
                    <w:ind w:left="0"/>
                    <w:rPr>
                      <w:rFonts w:ascii="Arial" w:hAnsi="Arial" w:cs="Arial"/>
                      <w:lang w:eastAsia="en-AU"/>
                    </w:rPr>
                  </w:pPr>
                </w:p>
              </w:tc>
            </w:tr>
            <w:tr w:rsidR="006631FC" w:rsidTr="00CE10DA">
              <w:tc>
                <w:tcPr>
                  <w:tcW w:w="3823" w:type="dxa"/>
                </w:tcPr>
                <w:p w:rsidR="006631FC" w:rsidRPr="00BD6D4F" w:rsidRDefault="00D92ED2" w:rsidP="00BD6D4F">
                  <w:pPr>
                    <w:contextualSpacing/>
                    <w:rPr>
                      <w:rFonts w:ascii="Arial" w:hAnsi="Arial" w:cs="Arial"/>
                      <w:sz w:val="22"/>
                      <w:szCs w:val="22"/>
                      <w:lang w:eastAsia="en-AU"/>
                    </w:rPr>
                  </w:pPr>
                  <w:r w:rsidRPr="00D92ED2">
                    <w:rPr>
                      <w:rFonts w:ascii="Arial" w:hAnsi="Arial" w:cs="Arial"/>
                      <w:sz w:val="22"/>
                      <w:szCs w:val="22"/>
                      <w:lang w:eastAsia="en-AU"/>
                    </w:rPr>
                    <w:t>Showerhead replacement</w:t>
                  </w:r>
                </w:p>
              </w:tc>
              <w:tc>
                <w:tcPr>
                  <w:tcW w:w="1559" w:type="dxa"/>
                </w:tcPr>
                <w:p w:rsidR="006631FC" w:rsidRDefault="006631FC" w:rsidP="003466B9">
                  <w:pPr>
                    <w:pStyle w:val="ListParagraph"/>
                    <w:autoSpaceDE w:val="0"/>
                    <w:autoSpaceDN w:val="0"/>
                    <w:adjustRightInd w:val="0"/>
                    <w:ind w:left="0"/>
                    <w:rPr>
                      <w:rFonts w:ascii="Arial" w:hAnsi="Arial" w:cs="Arial"/>
                      <w:lang w:eastAsia="en-AU"/>
                    </w:rPr>
                  </w:pPr>
                </w:p>
              </w:tc>
              <w:tc>
                <w:tcPr>
                  <w:tcW w:w="4575" w:type="dxa"/>
                </w:tcPr>
                <w:p w:rsidR="006631FC" w:rsidRDefault="006631FC" w:rsidP="003466B9">
                  <w:pPr>
                    <w:pStyle w:val="ListParagraph"/>
                    <w:autoSpaceDE w:val="0"/>
                    <w:autoSpaceDN w:val="0"/>
                    <w:adjustRightInd w:val="0"/>
                    <w:ind w:left="0"/>
                    <w:rPr>
                      <w:rFonts w:ascii="Arial" w:hAnsi="Arial" w:cs="Arial"/>
                      <w:lang w:eastAsia="en-AU"/>
                    </w:rPr>
                  </w:pPr>
                </w:p>
              </w:tc>
            </w:tr>
            <w:tr w:rsidR="006631FC" w:rsidTr="00CE10DA">
              <w:tc>
                <w:tcPr>
                  <w:tcW w:w="3823" w:type="dxa"/>
                </w:tcPr>
                <w:p w:rsidR="006631FC" w:rsidRPr="00BD6D4F" w:rsidRDefault="00BD6D4F" w:rsidP="00BD6D4F">
                  <w:pPr>
                    <w:contextualSpacing/>
                    <w:rPr>
                      <w:rFonts w:ascii="Arial" w:hAnsi="Arial" w:cs="Arial"/>
                      <w:sz w:val="22"/>
                      <w:szCs w:val="22"/>
                      <w:lang w:eastAsia="en-AU"/>
                    </w:rPr>
                  </w:pPr>
                  <w:r>
                    <w:rPr>
                      <w:rFonts w:ascii="Arial" w:hAnsi="Arial" w:cs="Arial"/>
                      <w:sz w:val="22"/>
                      <w:szCs w:val="22"/>
                      <w:lang w:eastAsia="en-AU"/>
                    </w:rPr>
                    <w:t xml:space="preserve">Hot water service </w:t>
                  </w:r>
                  <w:r w:rsidRPr="00BD6D4F">
                    <w:rPr>
                      <w:rFonts w:ascii="Arial" w:hAnsi="Arial" w:cs="Arial"/>
                      <w:sz w:val="22"/>
                      <w:szCs w:val="22"/>
                      <w:lang w:eastAsia="en-AU"/>
                    </w:rPr>
                    <w:t>adjustment</w:t>
                  </w:r>
                  <w:r>
                    <w:rPr>
                      <w:rFonts w:ascii="Arial" w:hAnsi="Arial" w:cs="Arial"/>
                      <w:sz w:val="22"/>
                      <w:szCs w:val="22"/>
                      <w:lang w:eastAsia="en-AU"/>
                    </w:rPr>
                    <w:t xml:space="preserve"> </w:t>
                  </w:r>
                  <w:r w:rsidRPr="00BD6D4F">
                    <w:rPr>
                      <w:rFonts w:ascii="Arial" w:hAnsi="Arial" w:cs="Arial"/>
                      <w:sz w:val="22"/>
                      <w:szCs w:val="22"/>
                      <w:lang w:eastAsia="en-AU"/>
                    </w:rPr>
                    <w:t>/</w:t>
                  </w:r>
                  <w:r>
                    <w:rPr>
                      <w:rFonts w:ascii="Arial" w:hAnsi="Arial" w:cs="Arial"/>
                      <w:sz w:val="22"/>
                      <w:szCs w:val="22"/>
                      <w:lang w:eastAsia="en-AU"/>
                    </w:rPr>
                    <w:t xml:space="preserve"> </w:t>
                  </w:r>
                  <w:r w:rsidRPr="00BD6D4F">
                    <w:rPr>
                      <w:rFonts w:ascii="Arial" w:hAnsi="Arial" w:cs="Arial"/>
                      <w:sz w:val="22"/>
                      <w:szCs w:val="22"/>
                      <w:lang w:eastAsia="en-AU"/>
                    </w:rPr>
                    <w:t>repair</w:t>
                  </w:r>
                </w:p>
              </w:tc>
              <w:tc>
                <w:tcPr>
                  <w:tcW w:w="1559" w:type="dxa"/>
                </w:tcPr>
                <w:p w:rsidR="006631FC" w:rsidRDefault="006631FC" w:rsidP="003466B9">
                  <w:pPr>
                    <w:pStyle w:val="ListParagraph"/>
                    <w:autoSpaceDE w:val="0"/>
                    <w:autoSpaceDN w:val="0"/>
                    <w:adjustRightInd w:val="0"/>
                    <w:ind w:left="0"/>
                    <w:rPr>
                      <w:rFonts w:ascii="Arial" w:hAnsi="Arial" w:cs="Arial"/>
                      <w:lang w:eastAsia="en-AU"/>
                    </w:rPr>
                  </w:pPr>
                </w:p>
              </w:tc>
              <w:tc>
                <w:tcPr>
                  <w:tcW w:w="4575" w:type="dxa"/>
                </w:tcPr>
                <w:p w:rsidR="006631FC" w:rsidRDefault="006631FC" w:rsidP="003466B9">
                  <w:pPr>
                    <w:pStyle w:val="ListParagraph"/>
                    <w:autoSpaceDE w:val="0"/>
                    <w:autoSpaceDN w:val="0"/>
                    <w:adjustRightInd w:val="0"/>
                    <w:ind w:left="0"/>
                    <w:rPr>
                      <w:rFonts w:ascii="Arial" w:hAnsi="Arial" w:cs="Arial"/>
                      <w:lang w:eastAsia="en-AU"/>
                    </w:rPr>
                  </w:pPr>
                </w:p>
              </w:tc>
            </w:tr>
            <w:tr w:rsidR="006631FC" w:rsidTr="00CE10DA">
              <w:tc>
                <w:tcPr>
                  <w:tcW w:w="3823" w:type="dxa"/>
                </w:tcPr>
                <w:p w:rsidR="006631FC" w:rsidRPr="00BD6D4F" w:rsidRDefault="00BD6D4F" w:rsidP="00BD6D4F">
                  <w:pPr>
                    <w:contextualSpacing/>
                    <w:rPr>
                      <w:rFonts w:ascii="Arial" w:hAnsi="Arial" w:cs="Arial"/>
                      <w:sz w:val="22"/>
                      <w:szCs w:val="22"/>
                      <w:lang w:eastAsia="en-AU"/>
                    </w:rPr>
                  </w:pPr>
                  <w:r w:rsidRPr="00BD6D4F">
                    <w:rPr>
                      <w:rFonts w:ascii="Arial" w:hAnsi="Arial" w:cs="Arial"/>
                      <w:sz w:val="22"/>
                      <w:szCs w:val="22"/>
                      <w:lang w:eastAsia="en-AU"/>
                    </w:rPr>
                    <w:t>Water and energy efficient washing machine installation</w:t>
                  </w:r>
                </w:p>
              </w:tc>
              <w:tc>
                <w:tcPr>
                  <w:tcW w:w="1559" w:type="dxa"/>
                </w:tcPr>
                <w:p w:rsidR="006631FC" w:rsidRDefault="006631FC" w:rsidP="003466B9">
                  <w:pPr>
                    <w:pStyle w:val="ListParagraph"/>
                    <w:autoSpaceDE w:val="0"/>
                    <w:autoSpaceDN w:val="0"/>
                    <w:adjustRightInd w:val="0"/>
                    <w:ind w:left="0"/>
                    <w:rPr>
                      <w:rFonts w:ascii="Arial" w:hAnsi="Arial" w:cs="Arial"/>
                      <w:lang w:eastAsia="en-AU"/>
                    </w:rPr>
                  </w:pPr>
                </w:p>
              </w:tc>
              <w:tc>
                <w:tcPr>
                  <w:tcW w:w="4575" w:type="dxa"/>
                </w:tcPr>
                <w:p w:rsidR="006631FC" w:rsidRDefault="006631FC" w:rsidP="003466B9">
                  <w:pPr>
                    <w:pStyle w:val="ListParagraph"/>
                    <w:autoSpaceDE w:val="0"/>
                    <w:autoSpaceDN w:val="0"/>
                    <w:adjustRightInd w:val="0"/>
                    <w:ind w:left="0"/>
                    <w:rPr>
                      <w:rFonts w:ascii="Arial" w:hAnsi="Arial" w:cs="Arial"/>
                      <w:lang w:eastAsia="en-AU"/>
                    </w:rPr>
                  </w:pPr>
                </w:p>
              </w:tc>
            </w:tr>
            <w:tr w:rsidR="006631FC" w:rsidTr="00CE10DA">
              <w:tc>
                <w:tcPr>
                  <w:tcW w:w="3823" w:type="dxa"/>
                </w:tcPr>
                <w:p w:rsidR="006631FC" w:rsidRPr="00BD6D4F" w:rsidRDefault="00BD6D4F" w:rsidP="00BD6D4F">
                  <w:pPr>
                    <w:contextualSpacing/>
                    <w:rPr>
                      <w:rFonts w:ascii="Arial" w:hAnsi="Arial" w:cs="Arial"/>
                      <w:sz w:val="22"/>
                      <w:szCs w:val="22"/>
                      <w:lang w:eastAsia="en-AU"/>
                    </w:rPr>
                  </w:pPr>
                  <w:r w:rsidRPr="00BD6D4F">
                    <w:rPr>
                      <w:rFonts w:ascii="Arial" w:hAnsi="Arial" w:cs="Arial"/>
                      <w:sz w:val="22"/>
                      <w:szCs w:val="22"/>
                      <w:lang w:eastAsia="en-AU"/>
                    </w:rPr>
                    <w:t>Other plumbing works, (hourly rate).</w:t>
                  </w:r>
                </w:p>
              </w:tc>
              <w:tc>
                <w:tcPr>
                  <w:tcW w:w="1559" w:type="dxa"/>
                </w:tcPr>
                <w:p w:rsidR="006631FC" w:rsidRDefault="006631FC" w:rsidP="003466B9">
                  <w:pPr>
                    <w:pStyle w:val="ListParagraph"/>
                    <w:autoSpaceDE w:val="0"/>
                    <w:autoSpaceDN w:val="0"/>
                    <w:adjustRightInd w:val="0"/>
                    <w:ind w:left="0"/>
                    <w:rPr>
                      <w:rFonts w:ascii="Arial" w:hAnsi="Arial" w:cs="Arial"/>
                      <w:lang w:eastAsia="en-AU"/>
                    </w:rPr>
                  </w:pPr>
                </w:p>
              </w:tc>
              <w:tc>
                <w:tcPr>
                  <w:tcW w:w="4575" w:type="dxa"/>
                </w:tcPr>
                <w:p w:rsidR="006631FC" w:rsidRDefault="006631FC" w:rsidP="003466B9">
                  <w:pPr>
                    <w:pStyle w:val="ListParagraph"/>
                    <w:autoSpaceDE w:val="0"/>
                    <w:autoSpaceDN w:val="0"/>
                    <w:adjustRightInd w:val="0"/>
                    <w:ind w:left="0"/>
                    <w:rPr>
                      <w:rFonts w:ascii="Arial" w:hAnsi="Arial" w:cs="Arial"/>
                      <w:lang w:eastAsia="en-AU"/>
                    </w:rPr>
                  </w:pPr>
                </w:p>
              </w:tc>
            </w:tr>
            <w:tr w:rsidR="006631FC" w:rsidTr="00CE10DA">
              <w:tc>
                <w:tcPr>
                  <w:tcW w:w="3823" w:type="dxa"/>
                </w:tcPr>
                <w:p w:rsidR="006631FC" w:rsidRDefault="001B4B36" w:rsidP="009604CD">
                  <w:pPr>
                    <w:pStyle w:val="ListParagraph"/>
                    <w:autoSpaceDE w:val="0"/>
                    <w:autoSpaceDN w:val="0"/>
                    <w:adjustRightInd w:val="0"/>
                    <w:ind w:left="0"/>
                    <w:rPr>
                      <w:rFonts w:ascii="Arial" w:hAnsi="Arial" w:cs="Arial"/>
                      <w:lang w:eastAsia="en-AU"/>
                    </w:rPr>
                  </w:pPr>
                  <w:r>
                    <w:rPr>
                      <w:rFonts w:ascii="Arial" w:hAnsi="Arial" w:cs="Arial"/>
                      <w:lang w:eastAsia="en-AU"/>
                    </w:rPr>
                    <w:t xml:space="preserve">Flow monitoring devices </w:t>
                  </w:r>
                </w:p>
              </w:tc>
              <w:tc>
                <w:tcPr>
                  <w:tcW w:w="1559" w:type="dxa"/>
                </w:tcPr>
                <w:p w:rsidR="006631FC" w:rsidRDefault="006631FC" w:rsidP="003466B9">
                  <w:pPr>
                    <w:pStyle w:val="ListParagraph"/>
                    <w:autoSpaceDE w:val="0"/>
                    <w:autoSpaceDN w:val="0"/>
                    <w:adjustRightInd w:val="0"/>
                    <w:ind w:left="0"/>
                    <w:rPr>
                      <w:rFonts w:ascii="Arial" w:hAnsi="Arial" w:cs="Arial"/>
                      <w:lang w:eastAsia="en-AU"/>
                    </w:rPr>
                  </w:pPr>
                </w:p>
              </w:tc>
              <w:tc>
                <w:tcPr>
                  <w:tcW w:w="4575" w:type="dxa"/>
                </w:tcPr>
                <w:p w:rsidR="006631FC" w:rsidRDefault="006631FC" w:rsidP="003466B9">
                  <w:pPr>
                    <w:pStyle w:val="ListParagraph"/>
                    <w:autoSpaceDE w:val="0"/>
                    <w:autoSpaceDN w:val="0"/>
                    <w:adjustRightInd w:val="0"/>
                    <w:ind w:left="0"/>
                    <w:rPr>
                      <w:rFonts w:ascii="Arial" w:hAnsi="Arial" w:cs="Arial"/>
                      <w:lang w:eastAsia="en-AU"/>
                    </w:rPr>
                  </w:pPr>
                </w:p>
              </w:tc>
            </w:tr>
            <w:tr w:rsidR="00242036" w:rsidTr="00CE10DA">
              <w:tc>
                <w:tcPr>
                  <w:tcW w:w="3823" w:type="dxa"/>
                </w:tcPr>
                <w:p w:rsidR="00242036" w:rsidRDefault="00242036" w:rsidP="003466B9">
                  <w:pPr>
                    <w:pStyle w:val="ListParagraph"/>
                    <w:autoSpaceDE w:val="0"/>
                    <w:autoSpaceDN w:val="0"/>
                    <w:adjustRightInd w:val="0"/>
                    <w:ind w:left="0"/>
                    <w:rPr>
                      <w:rFonts w:ascii="Arial" w:hAnsi="Arial" w:cs="Arial"/>
                      <w:lang w:eastAsia="en-AU"/>
                    </w:rPr>
                  </w:pPr>
                </w:p>
              </w:tc>
              <w:tc>
                <w:tcPr>
                  <w:tcW w:w="1559" w:type="dxa"/>
                </w:tcPr>
                <w:p w:rsidR="00242036" w:rsidRDefault="00242036" w:rsidP="003466B9">
                  <w:pPr>
                    <w:pStyle w:val="ListParagraph"/>
                    <w:autoSpaceDE w:val="0"/>
                    <w:autoSpaceDN w:val="0"/>
                    <w:adjustRightInd w:val="0"/>
                    <w:ind w:left="0"/>
                    <w:rPr>
                      <w:rFonts w:ascii="Arial" w:hAnsi="Arial" w:cs="Arial"/>
                      <w:lang w:eastAsia="en-AU"/>
                    </w:rPr>
                  </w:pPr>
                </w:p>
              </w:tc>
              <w:tc>
                <w:tcPr>
                  <w:tcW w:w="4575" w:type="dxa"/>
                </w:tcPr>
                <w:p w:rsidR="00242036" w:rsidRDefault="00242036" w:rsidP="003466B9">
                  <w:pPr>
                    <w:pStyle w:val="ListParagraph"/>
                    <w:autoSpaceDE w:val="0"/>
                    <w:autoSpaceDN w:val="0"/>
                    <w:adjustRightInd w:val="0"/>
                    <w:ind w:left="0"/>
                    <w:rPr>
                      <w:rFonts w:ascii="Arial" w:hAnsi="Arial" w:cs="Arial"/>
                      <w:lang w:eastAsia="en-AU"/>
                    </w:rPr>
                  </w:pPr>
                </w:p>
              </w:tc>
            </w:tr>
          </w:tbl>
          <w:p w:rsidR="00C53263" w:rsidRDefault="00C53263" w:rsidP="003466B9">
            <w:pPr>
              <w:pStyle w:val="ListParagraph"/>
              <w:autoSpaceDE w:val="0"/>
              <w:autoSpaceDN w:val="0"/>
              <w:adjustRightInd w:val="0"/>
              <w:ind w:left="0"/>
              <w:rPr>
                <w:rFonts w:ascii="Arial" w:hAnsi="Arial" w:cs="Arial"/>
                <w:lang w:eastAsia="en-AU"/>
              </w:rPr>
            </w:pPr>
          </w:p>
          <w:p w:rsidR="003C6B70" w:rsidRPr="006267CC" w:rsidRDefault="003C6B70" w:rsidP="003466B9">
            <w:pPr>
              <w:pStyle w:val="ListParagraph"/>
              <w:autoSpaceDE w:val="0"/>
              <w:autoSpaceDN w:val="0"/>
              <w:adjustRightInd w:val="0"/>
              <w:ind w:left="0"/>
              <w:rPr>
                <w:rFonts w:ascii="Arial" w:hAnsi="Arial" w:cs="Arial"/>
                <w:lang w:eastAsia="en-AU"/>
              </w:rPr>
            </w:pPr>
          </w:p>
        </w:tc>
      </w:tr>
      <w:tr w:rsidR="0067691D" w:rsidTr="003F66DB">
        <w:trPr>
          <w:trHeight w:val="315"/>
        </w:trPr>
        <w:tc>
          <w:tcPr>
            <w:tcW w:w="10188" w:type="dxa"/>
            <w:gridSpan w:val="2"/>
            <w:tcBorders>
              <w:top w:val="single" w:sz="4" w:space="0" w:color="auto"/>
              <w:left w:val="single" w:sz="4" w:space="0" w:color="auto"/>
              <w:right w:val="single" w:sz="4" w:space="0" w:color="auto"/>
            </w:tcBorders>
            <w:shd w:val="clear" w:color="auto" w:fill="auto"/>
            <w:vAlign w:val="center"/>
          </w:tcPr>
          <w:p w:rsidR="0067691D" w:rsidRPr="00C65FB4" w:rsidRDefault="0067691D" w:rsidP="00052FA4">
            <w:pPr>
              <w:pStyle w:val="Heading1"/>
              <w:numPr>
                <w:ilvl w:val="0"/>
                <w:numId w:val="22"/>
              </w:numPr>
              <w:spacing w:before="240" w:after="60" w:line="240" w:lineRule="auto"/>
            </w:pPr>
            <w:bookmarkStart w:id="6" w:name="_Toc441483993"/>
            <w:r w:rsidRPr="00C65FB4">
              <w:t>Assumptions</w:t>
            </w:r>
            <w:bookmarkEnd w:id="6"/>
          </w:p>
          <w:p w:rsidR="0067691D" w:rsidRPr="00ED01AC" w:rsidRDefault="0067691D" w:rsidP="003F66DB">
            <w:pPr>
              <w:autoSpaceDE w:val="0"/>
              <w:autoSpaceDN w:val="0"/>
              <w:adjustRightInd w:val="0"/>
              <w:rPr>
                <w:rFonts w:ascii="Arial" w:hAnsi="Arial" w:cs="Arial"/>
                <w:sz w:val="22"/>
                <w:szCs w:val="22"/>
                <w:lang w:val="en-AU" w:eastAsia="en-AU"/>
              </w:rPr>
            </w:pPr>
            <w:r w:rsidRPr="00ED01AC">
              <w:rPr>
                <w:rFonts w:ascii="Arial" w:hAnsi="Arial" w:cs="Arial"/>
                <w:sz w:val="22"/>
                <w:szCs w:val="22"/>
                <w:lang w:val="en-AU" w:eastAsia="en-AU"/>
              </w:rPr>
              <w:t xml:space="preserve">The following assumptions </w:t>
            </w:r>
            <w:r w:rsidR="00C978BD">
              <w:rPr>
                <w:rFonts w:ascii="Arial" w:hAnsi="Arial" w:cs="Arial"/>
                <w:sz w:val="22"/>
                <w:szCs w:val="22"/>
                <w:lang w:val="en-AU" w:eastAsia="en-AU"/>
              </w:rPr>
              <w:t xml:space="preserve">are </w:t>
            </w:r>
            <w:r w:rsidRPr="00ED01AC">
              <w:rPr>
                <w:rFonts w:ascii="Arial" w:hAnsi="Arial" w:cs="Arial"/>
                <w:sz w:val="22"/>
                <w:szCs w:val="22"/>
                <w:lang w:val="en-AU" w:eastAsia="en-AU"/>
              </w:rPr>
              <w:t>made against th</w:t>
            </w:r>
            <w:r w:rsidR="00C978BD">
              <w:rPr>
                <w:rFonts w:ascii="Arial" w:hAnsi="Arial" w:cs="Arial"/>
                <w:sz w:val="22"/>
                <w:szCs w:val="22"/>
                <w:lang w:val="en-AU" w:eastAsia="en-AU"/>
              </w:rPr>
              <w:t>is</w:t>
            </w:r>
            <w:r w:rsidRPr="00ED01AC">
              <w:rPr>
                <w:rFonts w:ascii="Arial" w:hAnsi="Arial" w:cs="Arial"/>
                <w:sz w:val="22"/>
                <w:szCs w:val="22"/>
                <w:lang w:val="en-AU" w:eastAsia="en-AU"/>
              </w:rPr>
              <w:t xml:space="preserve"> project:</w:t>
            </w:r>
          </w:p>
          <w:p w:rsidR="0067691D" w:rsidRDefault="00CE10DA" w:rsidP="00CE10DA">
            <w:pPr>
              <w:pStyle w:val="ListParagraph"/>
              <w:numPr>
                <w:ilvl w:val="0"/>
                <w:numId w:val="33"/>
              </w:numPr>
              <w:rPr>
                <w:rFonts w:ascii="Arial" w:hAnsi="Arial" w:cs="Arial"/>
              </w:rPr>
            </w:pPr>
            <w:r w:rsidRPr="00CE10DA">
              <w:rPr>
                <w:rFonts w:ascii="Arial" w:hAnsi="Arial" w:cs="Arial"/>
              </w:rPr>
              <w:t>There is an expectation that all communication and service provided to our customers will be of the highest quality.</w:t>
            </w:r>
          </w:p>
          <w:p w:rsidR="00CE10DA" w:rsidRPr="00CE10DA" w:rsidRDefault="00CE10DA" w:rsidP="00CE10DA">
            <w:pPr>
              <w:pStyle w:val="ListParagraph"/>
              <w:numPr>
                <w:ilvl w:val="0"/>
                <w:numId w:val="33"/>
              </w:numPr>
              <w:rPr>
                <w:rFonts w:ascii="Arial" w:hAnsi="Arial" w:cs="Arial"/>
              </w:rPr>
            </w:pPr>
            <w:r>
              <w:rPr>
                <w:rFonts w:ascii="Arial" w:hAnsi="Arial" w:cs="Arial"/>
                <w:lang w:val="en-US"/>
              </w:rPr>
              <w:t>The successful licensed plumber(s) will be contracted to represent Westernport Water.</w:t>
            </w:r>
          </w:p>
          <w:p w:rsidR="00CE10DA" w:rsidRPr="00CE10DA" w:rsidRDefault="00CE10DA" w:rsidP="001C2162">
            <w:pPr>
              <w:pStyle w:val="ListParagraph"/>
              <w:rPr>
                <w:rFonts w:ascii="Arial" w:hAnsi="Arial" w:cs="Arial"/>
              </w:rPr>
            </w:pPr>
          </w:p>
        </w:tc>
      </w:tr>
      <w:tr w:rsidR="00D94530" w:rsidRPr="00991EC6" w:rsidTr="001372B4">
        <w:trPr>
          <w:trHeight w:val="315"/>
        </w:trPr>
        <w:tc>
          <w:tcPr>
            <w:tcW w:w="3888" w:type="dxa"/>
            <w:tcBorders>
              <w:top w:val="single" w:sz="4" w:space="0" w:color="auto"/>
              <w:left w:val="single" w:sz="4" w:space="0" w:color="auto"/>
            </w:tcBorders>
            <w:shd w:val="clear" w:color="auto" w:fill="auto"/>
            <w:vAlign w:val="center"/>
          </w:tcPr>
          <w:p w:rsidR="00D94530" w:rsidRPr="00212E99" w:rsidRDefault="00D94530" w:rsidP="001372B4">
            <w:pPr>
              <w:rPr>
                <w:rFonts w:ascii="Arial" w:hAnsi="Arial" w:cs="Arial"/>
                <w:sz w:val="20"/>
                <w:szCs w:val="20"/>
                <w:lang w:val="en-AU"/>
              </w:rPr>
            </w:pPr>
            <w:r w:rsidRPr="00212E99">
              <w:rPr>
                <w:rFonts w:ascii="Arial" w:hAnsi="Arial" w:cs="Arial"/>
                <w:sz w:val="20"/>
                <w:szCs w:val="20"/>
                <w:lang w:val="en-AU"/>
              </w:rPr>
              <w:t>Deliver Goods to, or Provide Services at:</w:t>
            </w:r>
          </w:p>
        </w:tc>
        <w:tc>
          <w:tcPr>
            <w:tcW w:w="6300" w:type="dxa"/>
            <w:tcBorders>
              <w:top w:val="single" w:sz="4" w:space="0" w:color="auto"/>
              <w:right w:val="single" w:sz="4" w:space="0" w:color="auto"/>
            </w:tcBorders>
            <w:shd w:val="clear" w:color="auto" w:fill="auto"/>
            <w:vAlign w:val="center"/>
          </w:tcPr>
          <w:p w:rsidR="00D94530" w:rsidRPr="00212E99" w:rsidRDefault="00212E99" w:rsidP="001372B4">
            <w:pPr>
              <w:rPr>
                <w:rFonts w:ascii="Arial" w:hAnsi="Arial" w:cs="Arial"/>
                <w:sz w:val="20"/>
                <w:szCs w:val="20"/>
                <w:lang w:val="en-AU"/>
              </w:rPr>
            </w:pPr>
            <w:r w:rsidRPr="00212E99">
              <w:rPr>
                <w:rFonts w:ascii="Arial" w:hAnsi="Arial"/>
                <w:sz w:val="18"/>
                <w:szCs w:val="18"/>
              </w:rPr>
              <w:t>Newhaven Administration Office</w:t>
            </w:r>
            <w:r w:rsidR="00F577A6">
              <w:rPr>
                <w:rFonts w:ascii="Arial" w:hAnsi="Arial"/>
                <w:sz w:val="18"/>
                <w:szCs w:val="18"/>
              </w:rPr>
              <w:t>, 2 Boys Home Rd, Newhaven</w:t>
            </w:r>
            <w:r w:rsidR="00396978">
              <w:rPr>
                <w:rFonts w:ascii="Arial" w:hAnsi="Arial"/>
                <w:sz w:val="18"/>
                <w:szCs w:val="18"/>
              </w:rPr>
              <w:t>, Vic.</w:t>
            </w:r>
          </w:p>
        </w:tc>
      </w:tr>
      <w:tr w:rsidR="00D94530" w:rsidRPr="00991EC6" w:rsidTr="001372B4">
        <w:trPr>
          <w:trHeight w:val="315"/>
        </w:trPr>
        <w:tc>
          <w:tcPr>
            <w:tcW w:w="3888" w:type="dxa"/>
            <w:tcBorders>
              <w:left w:val="single" w:sz="4" w:space="0" w:color="auto"/>
            </w:tcBorders>
            <w:shd w:val="clear" w:color="auto" w:fill="auto"/>
            <w:vAlign w:val="center"/>
          </w:tcPr>
          <w:p w:rsidR="00D94530" w:rsidRPr="00212E99" w:rsidRDefault="00D94530" w:rsidP="001372B4">
            <w:pPr>
              <w:rPr>
                <w:rFonts w:ascii="Arial" w:hAnsi="Arial" w:cs="Arial"/>
                <w:sz w:val="20"/>
                <w:szCs w:val="20"/>
                <w:lang w:val="en-AU"/>
              </w:rPr>
            </w:pPr>
            <w:r w:rsidRPr="00212E99">
              <w:rPr>
                <w:rFonts w:ascii="Arial" w:hAnsi="Arial" w:cs="Arial"/>
                <w:sz w:val="20"/>
                <w:szCs w:val="20"/>
                <w:lang w:val="en-AU"/>
              </w:rPr>
              <w:t xml:space="preserve">Delivery Date: </w:t>
            </w:r>
          </w:p>
        </w:tc>
        <w:tc>
          <w:tcPr>
            <w:tcW w:w="6300" w:type="dxa"/>
            <w:tcBorders>
              <w:right w:val="single" w:sz="4" w:space="0" w:color="auto"/>
            </w:tcBorders>
            <w:shd w:val="clear" w:color="auto" w:fill="auto"/>
            <w:vAlign w:val="center"/>
          </w:tcPr>
          <w:p w:rsidR="00D94530" w:rsidRPr="00212E99" w:rsidRDefault="00501E50" w:rsidP="00F577A6">
            <w:pPr>
              <w:rPr>
                <w:rFonts w:ascii="Arial" w:hAnsi="Arial" w:cs="Arial"/>
                <w:sz w:val="20"/>
                <w:szCs w:val="20"/>
                <w:lang w:val="en-AU"/>
              </w:rPr>
            </w:pPr>
            <w:r>
              <w:rPr>
                <w:rFonts w:ascii="Arial" w:hAnsi="Arial"/>
                <w:sz w:val="18"/>
                <w:szCs w:val="18"/>
              </w:rPr>
              <w:t>Between October 2017 and June 2018</w:t>
            </w:r>
          </w:p>
        </w:tc>
      </w:tr>
      <w:tr w:rsidR="00D94530" w:rsidRPr="00991EC6" w:rsidTr="001372B4">
        <w:tc>
          <w:tcPr>
            <w:tcW w:w="3888" w:type="dxa"/>
            <w:tcBorders>
              <w:top w:val="single" w:sz="4" w:space="0" w:color="auto"/>
              <w:left w:val="single" w:sz="4" w:space="0" w:color="auto"/>
            </w:tcBorders>
            <w:shd w:val="clear" w:color="auto" w:fill="auto"/>
            <w:vAlign w:val="center"/>
          </w:tcPr>
          <w:p w:rsidR="00D94530" w:rsidRPr="00212E99" w:rsidRDefault="00D94530" w:rsidP="001372B4">
            <w:pPr>
              <w:rPr>
                <w:rFonts w:ascii="Arial" w:hAnsi="Arial" w:cs="Arial"/>
                <w:sz w:val="20"/>
                <w:szCs w:val="20"/>
                <w:lang w:val="en-AU"/>
              </w:rPr>
            </w:pPr>
            <w:r w:rsidRPr="00212E99">
              <w:rPr>
                <w:rFonts w:ascii="Arial" w:hAnsi="Arial" w:cs="Arial"/>
                <w:sz w:val="20"/>
                <w:szCs w:val="20"/>
                <w:lang w:val="en-AU"/>
              </w:rPr>
              <w:t>Insurances and other documents as required:</w:t>
            </w:r>
          </w:p>
        </w:tc>
        <w:tc>
          <w:tcPr>
            <w:tcW w:w="6300" w:type="dxa"/>
            <w:tcBorders>
              <w:top w:val="single" w:sz="4" w:space="0" w:color="auto"/>
              <w:right w:val="single" w:sz="4" w:space="0" w:color="auto"/>
            </w:tcBorders>
            <w:shd w:val="clear" w:color="auto" w:fill="auto"/>
            <w:vAlign w:val="center"/>
          </w:tcPr>
          <w:p w:rsidR="00D94530" w:rsidRPr="00212E99" w:rsidRDefault="00D94530" w:rsidP="00F4607B">
            <w:pPr>
              <w:rPr>
                <w:rFonts w:ascii="Arial" w:hAnsi="Arial" w:cs="Arial"/>
                <w:sz w:val="20"/>
                <w:szCs w:val="20"/>
                <w:lang w:val="en-AU"/>
              </w:rPr>
            </w:pPr>
            <w:r w:rsidRPr="00212E99">
              <w:rPr>
                <w:rFonts w:ascii="Arial" w:hAnsi="Arial" w:cs="Arial"/>
                <w:sz w:val="20"/>
                <w:szCs w:val="20"/>
                <w:lang w:val="en-AU"/>
              </w:rPr>
              <w:t xml:space="preserve">$5m </w:t>
            </w:r>
            <w:r w:rsidR="00F4607B">
              <w:rPr>
                <w:rFonts w:ascii="Arial" w:hAnsi="Arial" w:cs="Arial"/>
                <w:sz w:val="20"/>
                <w:szCs w:val="20"/>
                <w:lang w:val="en-AU"/>
              </w:rPr>
              <w:t>Public Liability</w:t>
            </w:r>
          </w:p>
        </w:tc>
      </w:tr>
      <w:tr w:rsidR="00D94530" w:rsidRPr="00991EC6" w:rsidTr="001372B4">
        <w:trPr>
          <w:trHeight w:val="420"/>
        </w:trPr>
        <w:tc>
          <w:tcPr>
            <w:tcW w:w="1018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D94530" w:rsidRPr="00B50F31" w:rsidRDefault="00D94530" w:rsidP="001372B4">
            <w:pPr>
              <w:rPr>
                <w:rFonts w:ascii="Arial" w:hAnsi="Arial" w:cs="Arial"/>
                <w:sz w:val="20"/>
                <w:szCs w:val="20"/>
                <w:lang w:val="en-AU"/>
              </w:rPr>
            </w:pPr>
            <w:r w:rsidRPr="00991EC6">
              <w:rPr>
                <w:rFonts w:ascii="Arial" w:hAnsi="Arial" w:cs="Arial"/>
                <w:b/>
                <w:sz w:val="20"/>
                <w:szCs w:val="20"/>
                <w:lang w:val="en-AU"/>
              </w:rPr>
              <w:t xml:space="preserve">QUOTATION </w:t>
            </w:r>
            <w:r>
              <w:rPr>
                <w:rFonts w:ascii="Arial" w:hAnsi="Arial" w:cs="Arial"/>
                <w:b/>
                <w:sz w:val="20"/>
                <w:szCs w:val="20"/>
                <w:lang w:val="en-AU"/>
              </w:rPr>
              <w:t>PRICE</w:t>
            </w:r>
            <w:r w:rsidRPr="00991EC6">
              <w:rPr>
                <w:rFonts w:ascii="Arial" w:hAnsi="Arial" w:cs="Arial"/>
                <w:b/>
                <w:sz w:val="20"/>
                <w:szCs w:val="20"/>
                <w:lang w:val="en-AU"/>
              </w:rPr>
              <w:t xml:space="preserve"> </w:t>
            </w:r>
            <w:r>
              <w:rPr>
                <w:rFonts w:ascii="Arial" w:hAnsi="Arial" w:cs="Arial"/>
                <w:b/>
                <w:sz w:val="20"/>
                <w:szCs w:val="20"/>
                <w:lang w:val="en-AU"/>
              </w:rPr>
              <w:t xml:space="preserve">- </w:t>
            </w:r>
            <w:r w:rsidRPr="00B50F31">
              <w:rPr>
                <w:rFonts w:ascii="Arial" w:hAnsi="Arial" w:cs="Arial"/>
                <w:b/>
                <w:sz w:val="18"/>
                <w:szCs w:val="18"/>
                <w:lang w:val="en-AU"/>
              </w:rPr>
              <w:t xml:space="preserve">All prices shall remain fixed for </w:t>
            </w:r>
            <w:r w:rsidR="00212E99">
              <w:rPr>
                <w:rFonts w:ascii="Arial" w:hAnsi="Arial" w:cs="Arial"/>
                <w:b/>
                <w:sz w:val="18"/>
                <w:szCs w:val="18"/>
                <w:lang w:val="en-AU"/>
              </w:rPr>
              <w:t>30</w:t>
            </w:r>
            <w:r>
              <w:rPr>
                <w:rFonts w:ascii="Arial" w:hAnsi="Arial" w:cs="Arial"/>
                <w:b/>
                <w:sz w:val="18"/>
                <w:szCs w:val="18"/>
                <w:lang w:val="en-AU"/>
              </w:rPr>
              <w:t xml:space="preserve"> </w:t>
            </w:r>
            <w:r w:rsidRPr="00B50F31">
              <w:rPr>
                <w:rFonts w:ascii="Arial" w:hAnsi="Arial" w:cs="Arial"/>
                <w:b/>
                <w:sz w:val="18"/>
                <w:szCs w:val="18"/>
                <w:lang w:val="en-AU"/>
              </w:rPr>
              <w:t>days</w:t>
            </w:r>
            <w:r>
              <w:rPr>
                <w:rFonts w:ascii="Arial" w:hAnsi="Arial" w:cs="Arial"/>
                <w:b/>
                <w:sz w:val="18"/>
                <w:szCs w:val="18"/>
                <w:lang w:val="en-AU"/>
              </w:rPr>
              <w:t xml:space="preserve"> from date of Quotation</w:t>
            </w:r>
          </w:p>
        </w:tc>
      </w:tr>
      <w:tr w:rsidR="00D94530" w:rsidRPr="00991EC6" w:rsidTr="001372B4">
        <w:trPr>
          <w:trHeight w:val="420"/>
        </w:trPr>
        <w:tc>
          <w:tcPr>
            <w:tcW w:w="10188" w:type="dxa"/>
            <w:gridSpan w:val="2"/>
            <w:tcBorders>
              <w:left w:val="single" w:sz="4" w:space="0" w:color="auto"/>
              <w:right w:val="single" w:sz="4" w:space="0" w:color="auto"/>
            </w:tcBorders>
            <w:shd w:val="clear" w:color="auto" w:fill="auto"/>
            <w:vAlign w:val="center"/>
          </w:tcPr>
          <w:p w:rsidR="00D94530" w:rsidRPr="00991EC6" w:rsidRDefault="00212E99" w:rsidP="00876983">
            <w:pPr>
              <w:tabs>
                <w:tab w:val="left" w:pos="540"/>
                <w:tab w:val="left" w:pos="4140"/>
                <w:tab w:val="left" w:pos="4680"/>
              </w:tabs>
              <w:rPr>
                <w:rFonts w:ascii="Arial" w:hAnsi="Arial" w:cs="Arial"/>
                <w:sz w:val="20"/>
                <w:szCs w:val="20"/>
                <w:lang w:val="en-AU"/>
              </w:rPr>
            </w:pPr>
            <w:r>
              <w:rPr>
                <w:rFonts w:ascii="Arial" w:hAnsi="Arial" w:cs="Arial"/>
                <w:sz w:val="20"/>
                <w:szCs w:val="20"/>
                <w:lang w:val="en-AU"/>
              </w:rPr>
              <w:fldChar w:fldCharType="begin">
                <w:ffData>
                  <w:name w:val="Check1"/>
                  <w:enabled/>
                  <w:calcOnExit w:val="0"/>
                  <w:checkBox>
                    <w:sizeAuto/>
                    <w:default w:val="1"/>
                  </w:checkBox>
                </w:ffData>
              </w:fldChar>
            </w:r>
            <w:bookmarkStart w:id="7" w:name="Check1"/>
            <w:r>
              <w:rPr>
                <w:rFonts w:ascii="Arial" w:hAnsi="Arial" w:cs="Arial"/>
                <w:sz w:val="20"/>
                <w:szCs w:val="20"/>
                <w:lang w:val="en-AU"/>
              </w:rPr>
              <w:instrText xml:space="preserve"> FORMCHECKBOX </w:instrText>
            </w:r>
            <w:r w:rsidR="00E30F65">
              <w:rPr>
                <w:rFonts w:ascii="Arial" w:hAnsi="Arial" w:cs="Arial"/>
                <w:sz w:val="20"/>
                <w:szCs w:val="20"/>
                <w:lang w:val="en-AU"/>
              </w:rPr>
            </w:r>
            <w:r w:rsidR="00E30F65">
              <w:rPr>
                <w:rFonts w:ascii="Arial" w:hAnsi="Arial" w:cs="Arial"/>
                <w:sz w:val="20"/>
                <w:szCs w:val="20"/>
                <w:lang w:val="en-AU"/>
              </w:rPr>
              <w:fldChar w:fldCharType="separate"/>
            </w:r>
            <w:r>
              <w:rPr>
                <w:rFonts w:ascii="Arial" w:hAnsi="Arial" w:cs="Arial"/>
                <w:sz w:val="20"/>
                <w:szCs w:val="20"/>
                <w:lang w:val="en-AU"/>
              </w:rPr>
              <w:fldChar w:fldCharType="end"/>
            </w:r>
            <w:bookmarkEnd w:id="7"/>
            <w:r w:rsidR="00D94530">
              <w:rPr>
                <w:rFonts w:ascii="Arial" w:hAnsi="Arial" w:cs="Arial"/>
                <w:sz w:val="20"/>
                <w:szCs w:val="20"/>
                <w:lang w:val="en-AU"/>
              </w:rPr>
              <w:tab/>
              <w:t>Firm Price</w:t>
            </w:r>
            <w:r w:rsidR="00D94530">
              <w:rPr>
                <w:rFonts w:ascii="Arial" w:hAnsi="Arial" w:cs="Arial"/>
                <w:sz w:val="20"/>
                <w:szCs w:val="20"/>
                <w:lang w:val="en-AU"/>
              </w:rPr>
              <w:tab/>
            </w:r>
            <w:r w:rsidR="00876983">
              <w:rPr>
                <w:rFonts w:ascii="Arial" w:hAnsi="Arial" w:cs="Arial"/>
                <w:sz w:val="20"/>
                <w:szCs w:val="20"/>
                <w:lang w:val="en-AU"/>
              </w:rPr>
              <w:fldChar w:fldCharType="begin">
                <w:ffData>
                  <w:name w:val="Check3"/>
                  <w:enabled/>
                  <w:calcOnExit w:val="0"/>
                  <w:checkBox>
                    <w:sizeAuto/>
                    <w:default w:val="1"/>
                  </w:checkBox>
                </w:ffData>
              </w:fldChar>
            </w:r>
            <w:bookmarkStart w:id="8" w:name="Check3"/>
            <w:r w:rsidR="00876983">
              <w:rPr>
                <w:rFonts w:ascii="Arial" w:hAnsi="Arial" w:cs="Arial"/>
                <w:sz w:val="20"/>
                <w:szCs w:val="20"/>
                <w:lang w:val="en-AU"/>
              </w:rPr>
              <w:instrText xml:space="preserve"> FORMCHECKBOX </w:instrText>
            </w:r>
            <w:r w:rsidR="00E30F65">
              <w:rPr>
                <w:rFonts w:ascii="Arial" w:hAnsi="Arial" w:cs="Arial"/>
                <w:sz w:val="20"/>
                <w:szCs w:val="20"/>
                <w:lang w:val="en-AU"/>
              </w:rPr>
            </w:r>
            <w:r w:rsidR="00E30F65">
              <w:rPr>
                <w:rFonts w:ascii="Arial" w:hAnsi="Arial" w:cs="Arial"/>
                <w:sz w:val="20"/>
                <w:szCs w:val="20"/>
                <w:lang w:val="en-AU"/>
              </w:rPr>
              <w:fldChar w:fldCharType="separate"/>
            </w:r>
            <w:r w:rsidR="00876983">
              <w:rPr>
                <w:rFonts w:ascii="Arial" w:hAnsi="Arial" w:cs="Arial"/>
                <w:sz w:val="20"/>
                <w:szCs w:val="20"/>
                <w:lang w:val="en-AU"/>
              </w:rPr>
              <w:fldChar w:fldCharType="end"/>
            </w:r>
            <w:bookmarkEnd w:id="8"/>
            <w:r w:rsidR="00D94530">
              <w:rPr>
                <w:rFonts w:ascii="Arial" w:hAnsi="Arial" w:cs="Arial"/>
                <w:sz w:val="20"/>
                <w:szCs w:val="20"/>
                <w:lang w:val="en-AU"/>
              </w:rPr>
              <w:tab/>
            </w:r>
            <w:r w:rsidR="00D94530" w:rsidRPr="00991EC6">
              <w:rPr>
                <w:rFonts w:ascii="Arial" w:hAnsi="Arial" w:cs="Arial"/>
                <w:sz w:val="20"/>
                <w:szCs w:val="20"/>
                <w:lang w:val="en-AU"/>
              </w:rPr>
              <w:t xml:space="preserve">Schedule of Rates or Schedule of Fees including GST </w:t>
            </w:r>
          </w:p>
        </w:tc>
      </w:tr>
      <w:tr w:rsidR="00D94530" w:rsidRPr="00991EC6" w:rsidTr="001372B4">
        <w:trPr>
          <w:trHeight w:val="420"/>
        </w:trPr>
        <w:tc>
          <w:tcPr>
            <w:tcW w:w="1018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94530" w:rsidRPr="00991EC6" w:rsidRDefault="00D94530" w:rsidP="00C07962">
            <w:pPr>
              <w:rPr>
                <w:rFonts w:ascii="Arial" w:hAnsi="Arial" w:cs="Arial"/>
                <w:sz w:val="20"/>
                <w:szCs w:val="20"/>
                <w:lang w:val="en-AU"/>
              </w:rPr>
            </w:pPr>
            <w:r w:rsidRPr="00991EC6">
              <w:rPr>
                <w:rFonts w:ascii="Arial" w:hAnsi="Arial" w:cs="Arial"/>
                <w:b/>
                <w:sz w:val="20"/>
                <w:szCs w:val="20"/>
                <w:lang w:val="en-AU"/>
              </w:rPr>
              <w:t xml:space="preserve">QUOTATION TO INCLUDE: </w:t>
            </w:r>
          </w:p>
        </w:tc>
      </w:tr>
      <w:tr w:rsidR="00D94530" w:rsidRPr="00991EC6" w:rsidTr="001372B4">
        <w:trPr>
          <w:trHeight w:val="420"/>
        </w:trPr>
        <w:tc>
          <w:tcPr>
            <w:tcW w:w="10188" w:type="dxa"/>
            <w:gridSpan w:val="2"/>
            <w:tcBorders>
              <w:top w:val="single" w:sz="4" w:space="0" w:color="auto"/>
              <w:left w:val="single" w:sz="4" w:space="0" w:color="auto"/>
              <w:bottom w:val="dotted" w:sz="8" w:space="0" w:color="auto"/>
              <w:right w:val="single" w:sz="4" w:space="0" w:color="auto"/>
            </w:tcBorders>
            <w:shd w:val="clear" w:color="auto" w:fill="auto"/>
            <w:vAlign w:val="center"/>
          </w:tcPr>
          <w:p w:rsidR="00D94530" w:rsidRPr="00991EC6" w:rsidRDefault="00876983" w:rsidP="00876983">
            <w:pPr>
              <w:tabs>
                <w:tab w:val="left" w:pos="540"/>
                <w:tab w:val="left" w:pos="4140"/>
                <w:tab w:val="left" w:pos="4680"/>
              </w:tabs>
              <w:rPr>
                <w:rFonts w:ascii="Arial" w:hAnsi="Arial" w:cs="Arial"/>
                <w:sz w:val="20"/>
                <w:szCs w:val="20"/>
                <w:lang w:val="en-AU"/>
              </w:rPr>
            </w:pPr>
            <w:r>
              <w:rPr>
                <w:rFonts w:ascii="Arial" w:hAnsi="Arial" w:cs="Arial"/>
                <w:sz w:val="20"/>
                <w:szCs w:val="20"/>
                <w:lang w:val="en-AU"/>
              </w:rPr>
              <w:fldChar w:fldCharType="begin">
                <w:ffData>
                  <w:name w:val=""/>
                  <w:enabled/>
                  <w:calcOnExit w:val="0"/>
                  <w:checkBox>
                    <w:sizeAuto/>
                    <w:default w:val="1"/>
                  </w:checkBox>
                </w:ffData>
              </w:fldChar>
            </w:r>
            <w:r>
              <w:rPr>
                <w:rFonts w:ascii="Arial" w:hAnsi="Arial" w:cs="Arial"/>
                <w:sz w:val="20"/>
                <w:szCs w:val="20"/>
                <w:lang w:val="en-AU"/>
              </w:rPr>
              <w:instrText xml:space="preserve"> FORMCHECKBOX </w:instrText>
            </w:r>
            <w:r w:rsidR="00E30F65">
              <w:rPr>
                <w:rFonts w:ascii="Arial" w:hAnsi="Arial" w:cs="Arial"/>
                <w:sz w:val="20"/>
                <w:szCs w:val="20"/>
                <w:lang w:val="en-AU"/>
              </w:rPr>
            </w:r>
            <w:r w:rsidR="00E30F65">
              <w:rPr>
                <w:rFonts w:ascii="Arial" w:hAnsi="Arial" w:cs="Arial"/>
                <w:sz w:val="20"/>
                <w:szCs w:val="20"/>
                <w:lang w:val="en-AU"/>
              </w:rPr>
              <w:fldChar w:fldCharType="separate"/>
            </w:r>
            <w:r>
              <w:rPr>
                <w:rFonts w:ascii="Arial" w:hAnsi="Arial" w:cs="Arial"/>
                <w:sz w:val="20"/>
                <w:szCs w:val="20"/>
                <w:lang w:val="en-AU"/>
              </w:rPr>
              <w:fldChar w:fldCharType="end"/>
            </w:r>
            <w:r w:rsidR="00D94530">
              <w:rPr>
                <w:rFonts w:ascii="Arial" w:hAnsi="Arial" w:cs="Arial"/>
                <w:sz w:val="20"/>
                <w:szCs w:val="20"/>
                <w:lang w:val="en-AU"/>
              </w:rPr>
              <w:tab/>
              <w:t>References</w:t>
            </w:r>
            <w:r w:rsidR="00D94530">
              <w:rPr>
                <w:rFonts w:ascii="Arial" w:hAnsi="Arial" w:cs="Arial"/>
                <w:sz w:val="20"/>
                <w:szCs w:val="20"/>
                <w:lang w:val="en-AU"/>
              </w:rPr>
              <w:tab/>
            </w:r>
            <w:r>
              <w:rPr>
                <w:rFonts w:ascii="Arial" w:hAnsi="Arial" w:cs="Arial"/>
                <w:sz w:val="20"/>
                <w:szCs w:val="20"/>
                <w:lang w:val="en-AU"/>
              </w:rPr>
              <w:fldChar w:fldCharType="begin">
                <w:ffData>
                  <w:name w:val=""/>
                  <w:enabled/>
                  <w:calcOnExit w:val="0"/>
                  <w:checkBox>
                    <w:sizeAuto/>
                    <w:default w:val="1"/>
                  </w:checkBox>
                </w:ffData>
              </w:fldChar>
            </w:r>
            <w:r>
              <w:rPr>
                <w:rFonts w:ascii="Arial" w:hAnsi="Arial" w:cs="Arial"/>
                <w:sz w:val="20"/>
                <w:szCs w:val="20"/>
                <w:lang w:val="en-AU"/>
              </w:rPr>
              <w:instrText xml:space="preserve"> FORMCHECKBOX </w:instrText>
            </w:r>
            <w:r w:rsidR="00E30F65">
              <w:rPr>
                <w:rFonts w:ascii="Arial" w:hAnsi="Arial" w:cs="Arial"/>
                <w:sz w:val="20"/>
                <w:szCs w:val="20"/>
                <w:lang w:val="en-AU"/>
              </w:rPr>
            </w:r>
            <w:r w:rsidR="00E30F65">
              <w:rPr>
                <w:rFonts w:ascii="Arial" w:hAnsi="Arial" w:cs="Arial"/>
                <w:sz w:val="20"/>
                <w:szCs w:val="20"/>
                <w:lang w:val="en-AU"/>
              </w:rPr>
              <w:fldChar w:fldCharType="separate"/>
            </w:r>
            <w:r>
              <w:rPr>
                <w:rFonts w:ascii="Arial" w:hAnsi="Arial" w:cs="Arial"/>
                <w:sz w:val="20"/>
                <w:szCs w:val="20"/>
                <w:lang w:val="en-AU"/>
              </w:rPr>
              <w:fldChar w:fldCharType="end"/>
            </w:r>
            <w:r>
              <w:rPr>
                <w:rFonts w:ascii="Arial" w:hAnsi="Arial" w:cs="Arial"/>
                <w:sz w:val="20"/>
                <w:szCs w:val="20"/>
                <w:lang w:val="en-AU"/>
              </w:rPr>
              <w:tab/>
            </w:r>
            <w:r w:rsidRPr="00991EC6">
              <w:rPr>
                <w:rFonts w:ascii="Arial" w:hAnsi="Arial" w:cs="Arial"/>
                <w:sz w:val="20"/>
                <w:szCs w:val="20"/>
                <w:lang w:val="en-AU"/>
              </w:rPr>
              <w:t>Schedule of Rates or Schedule of Fees including GST</w:t>
            </w:r>
          </w:p>
        </w:tc>
      </w:tr>
      <w:tr w:rsidR="00D94530" w:rsidRPr="00991EC6" w:rsidTr="001372B4">
        <w:trPr>
          <w:trHeight w:val="420"/>
        </w:trPr>
        <w:tc>
          <w:tcPr>
            <w:tcW w:w="10188" w:type="dxa"/>
            <w:gridSpan w:val="2"/>
            <w:tcBorders>
              <w:top w:val="dotted" w:sz="8" w:space="0" w:color="auto"/>
              <w:left w:val="single" w:sz="4" w:space="0" w:color="auto"/>
              <w:bottom w:val="dotted" w:sz="8" w:space="0" w:color="auto"/>
              <w:right w:val="single" w:sz="4" w:space="0" w:color="auto"/>
            </w:tcBorders>
            <w:shd w:val="clear" w:color="auto" w:fill="auto"/>
            <w:vAlign w:val="center"/>
          </w:tcPr>
          <w:p w:rsidR="00D94530" w:rsidRPr="00991EC6" w:rsidRDefault="00876983" w:rsidP="00876983">
            <w:pPr>
              <w:tabs>
                <w:tab w:val="left" w:pos="540"/>
                <w:tab w:val="left" w:pos="4140"/>
                <w:tab w:val="left" w:pos="4680"/>
              </w:tabs>
              <w:rPr>
                <w:rFonts w:ascii="Arial" w:hAnsi="Arial" w:cs="Arial"/>
                <w:sz w:val="20"/>
                <w:szCs w:val="20"/>
                <w:lang w:val="en-AU"/>
              </w:rPr>
            </w:pPr>
            <w:r>
              <w:rPr>
                <w:rFonts w:ascii="Arial" w:hAnsi="Arial" w:cs="Arial"/>
                <w:sz w:val="20"/>
                <w:szCs w:val="20"/>
                <w:lang w:val="en-AU"/>
              </w:rPr>
              <w:fldChar w:fldCharType="begin">
                <w:ffData>
                  <w:name w:val=""/>
                  <w:enabled/>
                  <w:calcOnExit w:val="0"/>
                  <w:checkBox>
                    <w:sizeAuto/>
                    <w:default w:val="1"/>
                  </w:checkBox>
                </w:ffData>
              </w:fldChar>
            </w:r>
            <w:r>
              <w:rPr>
                <w:rFonts w:ascii="Arial" w:hAnsi="Arial" w:cs="Arial"/>
                <w:sz w:val="20"/>
                <w:szCs w:val="20"/>
                <w:lang w:val="en-AU"/>
              </w:rPr>
              <w:instrText xml:space="preserve"> FORMCHECKBOX </w:instrText>
            </w:r>
            <w:r w:rsidR="00E30F65">
              <w:rPr>
                <w:rFonts w:ascii="Arial" w:hAnsi="Arial" w:cs="Arial"/>
                <w:sz w:val="20"/>
                <w:szCs w:val="20"/>
                <w:lang w:val="en-AU"/>
              </w:rPr>
            </w:r>
            <w:r w:rsidR="00E30F65">
              <w:rPr>
                <w:rFonts w:ascii="Arial" w:hAnsi="Arial" w:cs="Arial"/>
                <w:sz w:val="20"/>
                <w:szCs w:val="20"/>
                <w:lang w:val="en-AU"/>
              </w:rPr>
              <w:fldChar w:fldCharType="separate"/>
            </w:r>
            <w:r>
              <w:rPr>
                <w:rFonts w:ascii="Arial" w:hAnsi="Arial" w:cs="Arial"/>
                <w:sz w:val="20"/>
                <w:szCs w:val="20"/>
                <w:lang w:val="en-AU"/>
              </w:rPr>
              <w:fldChar w:fldCharType="end"/>
            </w:r>
            <w:r w:rsidR="00D94530">
              <w:rPr>
                <w:rFonts w:ascii="Arial" w:hAnsi="Arial" w:cs="Arial"/>
                <w:sz w:val="20"/>
                <w:szCs w:val="20"/>
                <w:lang w:val="en-AU"/>
              </w:rPr>
              <w:tab/>
              <w:t>Qualifications</w:t>
            </w:r>
            <w:r w:rsidR="00D94530">
              <w:rPr>
                <w:rFonts w:ascii="Arial" w:hAnsi="Arial" w:cs="Arial"/>
                <w:sz w:val="20"/>
                <w:szCs w:val="20"/>
                <w:lang w:val="en-AU"/>
              </w:rPr>
              <w:tab/>
            </w:r>
            <w:r w:rsidR="00D94530" w:rsidRPr="00991EC6">
              <w:rPr>
                <w:rFonts w:ascii="Arial" w:hAnsi="Arial" w:cs="Arial"/>
                <w:sz w:val="20"/>
                <w:szCs w:val="20"/>
                <w:lang w:val="en-AU"/>
              </w:rPr>
              <w:t xml:space="preserve"> </w:t>
            </w:r>
          </w:p>
        </w:tc>
      </w:tr>
      <w:tr w:rsidR="00D94530" w:rsidRPr="00991EC6" w:rsidTr="001372B4">
        <w:trPr>
          <w:trHeight w:val="420"/>
        </w:trPr>
        <w:tc>
          <w:tcPr>
            <w:tcW w:w="10188"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D94530" w:rsidRPr="00991EC6" w:rsidRDefault="00D94530" w:rsidP="00C07962">
            <w:pPr>
              <w:rPr>
                <w:rFonts w:ascii="Arial" w:hAnsi="Arial" w:cs="Arial"/>
                <w:sz w:val="20"/>
                <w:szCs w:val="20"/>
                <w:lang w:val="en-AU"/>
              </w:rPr>
            </w:pPr>
            <w:r w:rsidRPr="00991EC6">
              <w:rPr>
                <w:rFonts w:ascii="Arial" w:hAnsi="Arial" w:cs="Arial"/>
                <w:b/>
                <w:sz w:val="20"/>
                <w:szCs w:val="20"/>
                <w:lang w:val="en-AU"/>
              </w:rPr>
              <w:t>CONTRACT TERMS &amp; CONDITIONS:</w:t>
            </w:r>
            <w:r>
              <w:rPr>
                <w:rFonts w:ascii="Arial" w:hAnsi="Arial" w:cs="Arial"/>
                <w:b/>
                <w:sz w:val="20"/>
                <w:szCs w:val="20"/>
                <w:lang w:val="en-AU"/>
              </w:rPr>
              <w:t xml:space="preserve"> </w:t>
            </w:r>
            <w:r w:rsidRPr="00B50F31">
              <w:rPr>
                <w:rFonts w:ascii="Arial" w:hAnsi="Arial" w:cs="Arial"/>
                <w:b/>
                <w:sz w:val="18"/>
                <w:szCs w:val="18"/>
                <w:lang w:val="en-AU"/>
              </w:rPr>
              <w:t xml:space="preserve"> </w:t>
            </w:r>
          </w:p>
        </w:tc>
      </w:tr>
      <w:tr w:rsidR="00D94530" w:rsidRPr="00991EC6" w:rsidTr="001372B4">
        <w:trPr>
          <w:trHeight w:val="420"/>
        </w:trPr>
        <w:tc>
          <w:tcPr>
            <w:tcW w:w="3888" w:type="dxa"/>
            <w:tcBorders>
              <w:top w:val="single" w:sz="4" w:space="0" w:color="auto"/>
              <w:left w:val="single" w:sz="4" w:space="0" w:color="auto"/>
              <w:bottom w:val="single" w:sz="4" w:space="0" w:color="auto"/>
            </w:tcBorders>
            <w:shd w:val="clear" w:color="auto" w:fill="auto"/>
            <w:vAlign w:val="center"/>
          </w:tcPr>
          <w:p w:rsidR="00D94530" w:rsidRPr="00991EC6" w:rsidRDefault="00876983" w:rsidP="001372B4">
            <w:pPr>
              <w:tabs>
                <w:tab w:val="left" w:pos="570"/>
              </w:tabs>
              <w:rPr>
                <w:rFonts w:ascii="Arial" w:hAnsi="Arial" w:cs="Arial"/>
                <w:sz w:val="20"/>
                <w:szCs w:val="20"/>
                <w:lang w:val="en-AU"/>
              </w:rPr>
            </w:pPr>
            <w:r>
              <w:rPr>
                <w:rFonts w:ascii="Arial" w:hAnsi="Arial" w:cs="Arial"/>
                <w:sz w:val="18"/>
                <w:szCs w:val="18"/>
                <w:lang w:val="en-AU"/>
              </w:rPr>
              <w:lastRenderedPageBreak/>
              <w:fldChar w:fldCharType="begin">
                <w:ffData>
                  <w:name w:val="Check5"/>
                  <w:enabled/>
                  <w:calcOnExit w:val="0"/>
                  <w:checkBox>
                    <w:sizeAuto/>
                    <w:default w:val="1"/>
                  </w:checkBox>
                </w:ffData>
              </w:fldChar>
            </w:r>
            <w:bookmarkStart w:id="9" w:name="Check5"/>
            <w:r>
              <w:rPr>
                <w:rFonts w:ascii="Arial" w:hAnsi="Arial" w:cs="Arial"/>
                <w:sz w:val="18"/>
                <w:szCs w:val="18"/>
                <w:lang w:val="en-AU"/>
              </w:rPr>
              <w:instrText xml:space="preserve"> FORMCHECKBOX </w:instrText>
            </w:r>
            <w:r w:rsidR="00E30F65">
              <w:rPr>
                <w:rFonts w:ascii="Arial" w:hAnsi="Arial" w:cs="Arial"/>
                <w:sz w:val="18"/>
                <w:szCs w:val="18"/>
                <w:lang w:val="en-AU"/>
              </w:rPr>
            </w:r>
            <w:r w:rsidR="00E30F65">
              <w:rPr>
                <w:rFonts w:ascii="Arial" w:hAnsi="Arial" w:cs="Arial"/>
                <w:sz w:val="18"/>
                <w:szCs w:val="18"/>
                <w:lang w:val="en-AU"/>
              </w:rPr>
              <w:fldChar w:fldCharType="separate"/>
            </w:r>
            <w:r>
              <w:rPr>
                <w:rFonts w:ascii="Arial" w:hAnsi="Arial" w:cs="Arial"/>
                <w:sz w:val="18"/>
                <w:szCs w:val="18"/>
                <w:lang w:val="en-AU"/>
              </w:rPr>
              <w:fldChar w:fldCharType="end"/>
            </w:r>
            <w:bookmarkEnd w:id="9"/>
            <w:r w:rsidR="00D94530">
              <w:rPr>
                <w:rFonts w:ascii="Arial" w:hAnsi="Arial" w:cs="Arial"/>
                <w:sz w:val="18"/>
                <w:szCs w:val="18"/>
                <w:lang w:val="en-AU"/>
              </w:rPr>
              <w:tab/>
            </w:r>
            <w:r w:rsidR="00D94530" w:rsidRPr="00991EC6">
              <w:rPr>
                <w:rFonts w:ascii="Arial" w:hAnsi="Arial" w:cs="Arial"/>
                <w:sz w:val="18"/>
                <w:szCs w:val="18"/>
                <w:lang w:val="en-AU"/>
              </w:rPr>
              <w:t xml:space="preserve">Purchase Order </w:t>
            </w:r>
          </w:p>
        </w:tc>
        <w:tc>
          <w:tcPr>
            <w:tcW w:w="6300" w:type="dxa"/>
            <w:tcBorders>
              <w:top w:val="single" w:sz="4" w:space="0" w:color="auto"/>
              <w:bottom w:val="single" w:sz="4" w:space="0" w:color="auto"/>
              <w:right w:val="single" w:sz="4" w:space="0" w:color="auto"/>
            </w:tcBorders>
            <w:shd w:val="clear" w:color="auto" w:fill="auto"/>
            <w:vAlign w:val="center"/>
          </w:tcPr>
          <w:p w:rsidR="00D94530" w:rsidRPr="00991EC6" w:rsidRDefault="00D94530" w:rsidP="001372B4">
            <w:pPr>
              <w:rPr>
                <w:rFonts w:ascii="Arial" w:hAnsi="Arial" w:cs="Arial"/>
                <w:sz w:val="20"/>
                <w:szCs w:val="20"/>
                <w:lang w:val="en-AU"/>
              </w:rPr>
            </w:pPr>
            <w:r>
              <w:rPr>
                <w:rFonts w:ascii="Arial" w:hAnsi="Arial" w:cs="Arial"/>
                <w:sz w:val="20"/>
                <w:szCs w:val="20"/>
                <w:lang w:val="en-AU"/>
              </w:rPr>
              <w:t xml:space="preserve">Terms </w:t>
            </w:r>
            <w:r w:rsidRPr="00991EC6">
              <w:rPr>
                <w:rFonts w:ascii="Arial" w:hAnsi="Arial" w:cs="Arial"/>
                <w:sz w:val="20"/>
                <w:szCs w:val="20"/>
                <w:lang w:val="en-AU"/>
              </w:rPr>
              <w:t>Attached</w:t>
            </w:r>
          </w:p>
        </w:tc>
      </w:tr>
      <w:tr w:rsidR="00D94530" w:rsidRPr="00991EC6" w:rsidTr="001372B4">
        <w:trPr>
          <w:trHeight w:val="420"/>
        </w:trPr>
        <w:tc>
          <w:tcPr>
            <w:tcW w:w="3888" w:type="dxa"/>
            <w:tcBorders>
              <w:top w:val="single" w:sz="4" w:space="0" w:color="auto"/>
              <w:left w:val="single" w:sz="4" w:space="0" w:color="auto"/>
              <w:bottom w:val="single" w:sz="4" w:space="0" w:color="auto"/>
            </w:tcBorders>
            <w:shd w:val="clear" w:color="auto" w:fill="B3B3B3"/>
            <w:vAlign w:val="center"/>
          </w:tcPr>
          <w:p w:rsidR="00D94530" w:rsidRPr="00991EC6" w:rsidRDefault="00D94530" w:rsidP="001372B4">
            <w:pPr>
              <w:rPr>
                <w:rFonts w:ascii="Arial" w:hAnsi="Arial" w:cs="Arial"/>
                <w:b/>
                <w:sz w:val="20"/>
                <w:szCs w:val="20"/>
                <w:lang w:val="en-AU"/>
              </w:rPr>
            </w:pPr>
            <w:r w:rsidRPr="00991EC6">
              <w:rPr>
                <w:rFonts w:ascii="Arial" w:hAnsi="Arial" w:cs="Arial"/>
                <w:b/>
                <w:sz w:val="20"/>
                <w:szCs w:val="20"/>
                <w:lang w:val="en-AU"/>
              </w:rPr>
              <w:t>RETURN QUOT</w:t>
            </w:r>
            <w:r>
              <w:rPr>
                <w:rFonts w:ascii="Arial" w:hAnsi="Arial" w:cs="Arial"/>
                <w:b/>
                <w:sz w:val="20"/>
                <w:szCs w:val="20"/>
                <w:lang w:val="en-AU"/>
              </w:rPr>
              <w:t>E</w:t>
            </w:r>
            <w:r w:rsidRPr="00991EC6">
              <w:rPr>
                <w:rFonts w:ascii="Arial" w:hAnsi="Arial" w:cs="Arial"/>
                <w:b/>
                <w:sz w:val="20"/>
                <w:szCs w:val="20"/>
                <w:lang w:val="en-AU"/>
              </w:rPr>
              <w:t xml:space="preserve"> TO:</w:t>
            </w:r>
          </w:p>
        </w:tc>
        <w:tc>
          <w:tcPr>
            <w:tcW w:w="6300" w:type="dxa"/>
            <w:tcBorders>
              <w:top w:val="single" w:sz="4" w:space="0" w:color="auto"/>
              <w:bottom w:val="single" w:sz="4" w:space="0" w:color="auto"/>
              <w:right w:val="single" w:sz="4" w:space="0" w:color="auto"/>
            </w:tcBorders>
            <w:shd w:val="clear" w:color="auto" w:fill="B3B3B3"/>
            <w:vAlign w:val="center"/>
          </w:tcPr>
          <w:p w:rsidR="00D94530" w:rsidRPr="00991EC6" w:rsidRDefault="00D94530" w:rsidP="001372B4">
            <w:pPr>
              <w:rPr>
                <w:rFonts w:ascii="Arial" w:hAnsi="Arial" w:cs="Arial"/>
                <w:sz w:val="20"/>
                <w:szCs w:val="20"/>
                <w:lang w:val="en-AU"/>
              </w:rPr>
            </w:pPr>
          </w:p>
        </w:tc>
      </w:tr>
      <w:tr w:rsidR="00D94530" w:rsidRPr="00991EC6" w:rsidTr="001372B4">
        <w:trPr>
          <w:trHeight w:val="420"/>
        </w:trPr>
        <w:tc>
          <w:tcPr>
            <w:tcW w:w="3888" w:type="dxa"/>
            <w:tcBorders>
              <w:top w:val="single" w:sz="4" w:space="0" w:color="auto"/>
              <w:left w:val="single" w:sz="4" w:space="0" w:color="auto"/>
            </w:tcBorders>
            <w:shd w:val="clear" w:color="auto" w:fill="auto"/>
            <w:vAlign w:val="center"/>
          </w:tcPr>
          <w:p w:rsidR="00D94530" w:rsidRPr="00991EC6" w:rsidRDefault="00D94530" w:rsidP="001372B4">
            <w:pPr>
              <w:rPr>
                <w:rFonts w:ascii="Arial" w:hAnsi="Arial" w:cs="Arial"/>
                <w:sz w:val="20"/>
                <w:szCs w:val="20"/>
                <w:lang w:val="en-AU"/>
              </w:rPr>
            </w:pPr>
            <w:r w:rsidRPr="00991EC6">
              <w:rPr>
                <w:rFonts w:ascii="Arial" w:hAnsi="Arial" w:cs="Arial"/>
                <w:sz w:val="20"/>
                <w:szCs w:val="20"/>
                <w:lang w:val="en-AU"/>
              </w:rPr>
              <w:t>Name:</w:t>
            </w:r>
          </w:p>
        </w:tc>
        <w:tc>
          <w:tcPr>
            <w:tcW w:w="6300" w:type="dxa"/>
            <w:tcBorders>
              <w:top w:val="single" w:sz="4" w:space="0" w:color="auto"/>
              <w:right w:val="single" w:sz="4" w:space="0" w:color="auto"/>
            </w:tcBorders>
            <w:shd w:val="clear" w:color="auto" w:fill="auto"/>
            <w:vAlign w:val="center"/>
          </w:tcPr>
          <w:p w:rsidR="00D94530" w:rsidRPr="00991EC6" w:rsidRDefault="00D94530" w:rsidP="001372B4">
            <w:pPr>
              <w:rPr>
                <w:rFonts w:ascii="Arial" w:hAnsi="Arial" w:cs="Arial"/>
                <w:sz w:val="20"/>
                <w:szCs w:val="20"/>
                <w:lang w:val="en-AU"/>
              </w:rPr>
            </w:pPr>
          </w:p>
        </w:tc>
      </w:tr>
      <w:tr w:rsidR="00D94530" w:rsidRPr="00991EC6" w:rsidTr="001372B4">
        <w:trPr>
          <w:trHeight w:val="420"/>
        </w:trPr>
        <w:tc>
          <w:tcPr>
            <w:tcW w:w="3888" w:type="dxa"/>
            <w:tcBorders>
              <w:left w:val="single" w:sz="4" w:space="0" w:color="auto"/>
              <w:bottom w:val="dotted" w:sz="8" w:space="0" w:color="auto"/>
            </w:tcBorders>
            <w:shd w:val="clear" w:color="auto" w:fill="auto"/>
            <w:vAlign w:val="center"/>
          </w:tcPr>
          <w:p w:rsidR="00D94530" w:rsidRPr="00991EC6" w:rsidRDefault="00D94530" w:rsidP="001372B4">
            <w:pPr>
              <w:rPr>
                <w:rFonts w:ascii="Arial" w:hAnsi="Arial" w:cs="Arial"/>
                <w:sz w:val="20"/>
                <w:szCs w:val="20"/>
                <w:lang w:val="en-AU"/>
              </w:rPr>
            </w:pPr>
            <w:r w:rsidRPr="00991EC6">
              <w:rPr>
                <w:rFonts w:ascii="Arial" w:hAnsi="Arial" w:cs="Arial"/>
                <w:sz w:val="20"/>
                <w:szCs w:val="20"/>
                <w:lang w:val="en-AU"/>
              </w:rPr>
              <w:t>Email:</w:t>
            </w:r>
          </w:p>
        </w:tc>
        <w:tc>
          <w:tcPr>
            <w:tcW w:w="6300" w:type="dxa"/>
            <w:tcBorders>
              <w:bottom w:val="dotted" w:sz="8" w:space="0" w:color="auto"/>
              <w:right w:val="single" w:sz="4" w:space="0" w:color="auto"/>
            </w:tcBorders>
            <w:shd w:val="clear" w:color="auto" w:fill="auto"/>
            <w:vAlign w:val="center"/>
          </w:tcPr>
          <w:p w:rsidR="00D94530" w:rsidRPr="00991EC6" w:rsidRDefault="00D94530" w:rsidP="001372B4">
            <w:pPr>
              <w:rPr>
                <w:rFonts w:ascii="Arial" w:hAnsi="Arial" w:cs="Arial"/>
                <w:sz w:val="20"/>
                <w:szCs w:val="20"/>
                <w:lang w:val="en-AU"/>
              </w:rPr>
            </w:pPr>
          </w:p>
        </w:tc>
      </w:tr>
      <w:tr w:rsidR="00D94530" w:rsidRPr="00991EC6" w:rsidTr="00876983">
        <w:trPr>
          <w:trHeight w:val="420"/>
        </w:trPr>
        <w:tc>
          <w:tcPr>
            <w:tcW w:w="3888" w:type="dxa"/>
            <w:tcBorders>
              <w:left w:val="single" w:sz="4" w:space="0" w:color="auto"/>
            </w:tcBorders>
            <w:shd w:val="clear" w:color="auto" w:fill="auto"/>
            <w:vAlign w:val="center"/>
          </w:tcPr>
          <w:p w:rsidR="00D94530" w:rsidRPr="00991EC6" w:rsidRDefault="00D94530" w:rsidP="001372B4">
            <w:pPr>
              <w:rPr>
                <w:rFonts w:ascii="Arial" w:hAnsi="Arial" w:cs="Arial"/>
                <w:sz w:val="20"/>
                <w:szCs w:val="20"/>
                <w:lang w:val="en-AU"/>
              </w:rPr>
            </w:pPr>
            <w:r w:rsidRPr="00991EC6">
              <w:rPr>
                <w:rFonts w:ascii="Arial" w:hAnsi="Arial" w:cs="Arial"/>
                <w:sz w:val="20"/>
                <w:szCs w:val="20"/>
                <w:lang w:val="en-AU"/>
              </w:rPr>
              <w:t xml:space="preserve">Closing at 4pm on date: </w:t>
            </w:r>
          </w:p>
        </w:tc>
        <w:tc>
          <w:tcPr>
            <w:tcW w:w="6300" w:type="dxa"/>
            <w:tcBorders>
              <w:right w:val="single" w:sz="4" w:space="0" w:color="auto"/>
            </w:tcBorders>
            <w:shd w:val="clear" w:color="auto" w:fill="auto"/>
            <w:vAlign w:val="center"/>
          </w:tcPr>
          <w:p w:rsidR="00D94530" w:rsidRPr="00991EC6" w:rsidRDefault="00501E50" w:rsidP="00F4607B">
            <w:pPr>
              <w:rPr>
                <w:rFonts w:ascii="Arial" w:hAnsi="Arial" w:cs="Arial"/>
                <w:sz w:val="20"/>
                <w:szCs w:val="20"/>
                <w:lang w:val="en-AU"/>
              </w:rPr>
            </w:pPr>
            <w:r>
              <w:rPr>
                <w:rFonts w:ascii="Arial" w:hAnsi="Arial"/>
                <w:sz w:val="18"/>
                <w:szCs w:val="18"/>
              </w:rPr>
              <w:t>Friday</w:t>
            </w:r>
            <w:r w:rsidR="00876983">
              <w:rPr>
                <w:rFonts w:ascii="Arial" w:hAnsi="Arial"/>
                <w:sz w:val="18"/>
                <w:szCs w:val="18"/>
              </w:rPr>
              <w:t xml:space="preserve"> </w:t>
            </w:r>
            <w:r>
              <w:rPr>
                <w:rFonts w:ascii="Arial" w:hAnsi="Arial"/>
                <w:sz w:val="18"/>
                <w:szCs w:val="18"/>
              </w:rPr>
              <w:t>17</w:t>
            </w:r>
            <w:r w:rsidR="00876983" w:rsidRPr="00876983">
              <w:rPr>
                <w:rFonts w:ascii="Arial" w:hAnsi="Arial"/>
                <w:sz w:val="18"/>
                <w:szCs w:val="18"/>
                <w:vertAlign w:val="superscript"/>
              </w:rPr>
              <w:t>th</w:t>
            </w:r>
            <w:r w:rsidR="00876983">
              <w:rPr>
                <w:rFonts w:ascii="Arial" w:hAnsi="Arial"/>
                <w:sz w:val="18"/>
                <w:szCs w:val="18"/>
              </w:rPr>
              <w:t xml:space="preserve"> </w:t>
            </w:r>
            <w:r>
              <w:rPr>
                <w:rFonts w:ascii="Arial" w:hAnsi="Arial"/>
                <w:sz w:val="18"/>
                <w:szCs w:val="18"/>
              </w:rPr>
              <w:t>Novem</w:t>
            </w:r>
            <w:r w:rsidR="00F4607B">
              <w:rPr>
                <w:rFonts w:ascii="Arial" w:hAnsi="Arial"/>
                <w:sz w:val="18"/>
                <w:szCs w:val="18"/>
              </w:rPr>
              <w:t xml:space="preserve">ber </w:t>
            </w:r>
            <w:r w:rsidR="00876983">
              <w:rPr>
                <w:rFonts w:ascii="Arial" w:hAnsi="Arial"/>
                <w:sz w:val="18"/>
                <w:szCs w:val="18"/>
              </w:rPr>
              <w:t>2017</w:t>
            </w:r>
          </w:p>
        </w:tc>
      </w:tr>
      <w:tr w:rsidR="00876983" w:rsidRPr="00991EC6" w:rsidTr="001372B4">
        <w:trPr>
          <w:trHeight w:val="420"/>
        </w:trPr>
        <w:tc>
          <w:tcPr>
            <w:tcW w:w="3888" w:type="dxa"/>
            <w:tcBorders>
              <w:left w:val="single" w:sz="4" w:space="0" w:color="auto"/>
              <w:bottom w:val="single" w:sz="4" w:space="0" w:color="auto"/>
            </w:tcBorders>
            <w:shd w:val="clear" w:color="auto" w:fill="auto"/>
            <w:vAlign w:val="center"/>
          </w:tcPr>
          <w:p w:rsidR="00876983" w:rsidRPr="00991EC6" w:rsidRDefault="00876983" w:rsidP="001372B4">
            <w:pPr>
              <w:rPr>
                <w:rFonts w:ascii="Arial" w:hAnsi="Arial" w:cs="Arial"/>
                <w:sz w:val="20"/>
                <w:szCs w:val="20"/>
                <w:lang w:val="en-AU"/>
              </w:rPr>
            </w:pPr>
            <w:r>
              <w:rPr>
                <w:rFonts w:ascii="Arial" w:hAnsi="Arial" w:cs="Arial"/>
                <w:sz w:val="20"/>
                <w:szCs w:val="20"/>
                <w:lang w:val="en-AU"/>
              </w:rPr>
              <w:t>Further information</w:t>
            </w:r>
            <w:r w:rsidR="00BE3D18">
              <w:rPr>
                <w:rFonts w:ascii="Arial" w:hAnsi="Arial" w:cs="Arial"/>
                <w:sz w:val="20"/>
                <w:szCs w:val="20"/>
                <w:lang w:val="en-AU"/>
              </w:rPr>
              <w:t>:</w:t>
            </w:r>
          </w:p>
        </w:tc>
        <w:tc>
          <w:tcPr>
            <w:tcW w:w="6300" w:type="dxa"/>
            <w:tcBorders>
              <w:bottom w:val="single" w:sz="4" w:space="0" w:color="auto"/>
              <w:right w:val="single" w:sz="4" w:space="0" w:color="auto"/>
            </w:tcBorders>
            <w:shd w:val="clear" w:color="auto" w:fill="auto"/>
            <w:vAlign w:val="center"/>
          </w:tcPr>
          <w:p w:rsidR="00876983" w:rsidRDefault="006A295C" w:rsidP="001372B4">
            <w:pPr>
              <w:rPr>
                <w:rFonts w:ascii="Arial" w:hAnsi="Arial"/>
                <w:sz w:val="18"/>
                <w:szCs w:val="18"/>
              </w:rPr>
            </w:pPr>
            <w:r>
              <w:rPr>
                <w:rFonts w:ascii="Arial" w:hAnsi="Arial"/>
                <w:sz w:val="18"/>
                <w:szCs w:val="18"/>
              </w:rPr>
              <w:t>03 5956 4115</w:t>
            </w:r>
          </w:p>
        </w:tc>
      </w:tr>
    </w:tbl>
    <w:p w:rsidR="00D94530" w:rsidRPr="009A0CC6" w:rsidRDefault="00D94530" w:rsidP="00D94530">
      <w:pPr>
        <w:rPr>
          <w:rFonts w:ascii="Arial" w:hAnsi="Arial" w:cs="Arial"/>
          <w:b/>
          <w:sz w:val="12"/>
          <w:szCs w:val="12"/>
          <w:lang w:val="en-AU"/>
        </w:rPr>
      </w:pPr>
    </w:p>
    <w:p w:rsidR="00D94530" w:rsidRPr="00656D9A" w:rsidRDefault="00D94530" w:rsidP="00D94530">
      <w:pPr>
        <w:rPr>
          <w:rFonts w:ascii="Arial" w:hAnsi="Arial" w:cs="Arial"/>
          <w:b/>
          <w:bCs/>
          <w:sz w:val="16"/>
          <w:szCs w:val="16"/>
          <w:lang w:val="en-AU"/>
        </w:rPr>
      </w:pPr>
      <w:r w:rsidRPr="00656D9A">
        <w:rPr>
          <w:rFonts w:ascii="Arial" w:hAnsi="Arial" w:cs="Arial"/>
          <w:b/>
          <w:bCs/>
          <w:sz w:val="16"/>
          <w:szCs w:val="16"/>
          <w:lang w:val="en-AU"/>
        </w:rPr>
        <w:t xml:space="preserve">Please note: </w:t>
      </w:r>
    </w:p>
    <w:p w:rsidR="00D94530" w:rsidRPr="009A0CC6" w:rsidRDefault="00D94530" w:rsidP="00D94530">
      <w:pPr>
        <w:numPr>
          <w:ilvl w:val="0"/>
          <w:numId w:val="1"/>
        </w:numPr>
        <w:rPr>
          <w:rFonts w:ascii="Arial" w:hAnsi="Arial" w:cs="Arial"/>
          <w:sz w:val="16"/>
          <w:szCs w:val="16"/>
          <w:lang w:val="en-AU"/>
        </w:rPr>
      </w:pPr>
      <w:r w:rsidRPr="009A0CC6">
        <w:rPr>
          <w:rFonts w:ascii="Arial" w:hAnsi="Arial" w:cs="Arial"/>
          <w:sz w:val="16"/>
          <w:szCs w:val="16"/>
          <w:lang w:val="en-AU"/>
        </w:rPr>
        <w:t xml:space="preserve">This Request for Quotation is not an </w:t>
      </w:r>
      <w:proofErr w:type="gramStart"/>
      <w:r w:rsidR="00501E50" w:rsidRPr="009A0CC6">
        <w:rPr>
          <w:rFonts w:ascii="Arial" w:hAnsi="Arial" w:cs="Arial"/>
          <w:sz w:val="16"/>
          <w:szCs w:val="16"/>
          <w:lang w:val="en-AU"/>
        </w:rPr>
        <w:t>instruction</w:t>
      </w:r>
      <w:r w:rsidR="00501E50">
        <w:rPr>
          <w:rFonts w:ascii="Arial" w:hAnsi="Arial" w:cs="Arial"/>
          <w:sz w:val="16"/>
          <w:szCs w:val="16"/>
          <w:lang w:val="en-AU"/>
        </w:rPr>
        <w:t xml:space="preserve"> </w:t>
      </w:r>
      <w:r w:rsidR="00501E50" w:rsidRPr="009A0CC6">
        <w:rPr>
          <w:rFonts w:ascii="Arial" w:hAnsi="Arial" w:cs="Arial"/>
          <w:sz w:val="16"/>
          <w:szCs w:val="16"/>
          <w:lang w:val="en-AU"/>
        </w:rPr>
        <w:t xml:space="preserve"> </w:t>
      </w:r>
      <w:r w:rsidR="00501E50">
        <w:rPr>
          <w:rFonts w:ascii="Arial" w:hAnsi="Arial" w:cs="Arial"/>
          <w:sz w:val="16"/>
          <w:szCs w:val="16"/>
          <w:lang w:val="en-AU"/>
        </w:rPr>
        <w:t>to</w:t>
      </w:r>
      <w:proofErr w:type="gramEnd"/>
      <w:r w:rsidRPr="009A0CC6">
        <w:rPr>
          <w:rFonts w:ascii="Arial" w:hAnsi="Arial" w:cs="Arial"/>
          <w:sz w:val="16"/>
          <w:szCs w:val="16"/>
          <w:lang w:val="en-AU"/>
        </w:rPr>
        <w:t xml:space="preserve"> proceed</w:t>
      </w:r>
      <w:r>
        <w:rPr>
          <w:rFonts w:ascii="Arial" w:hAnsi="Arial" w:cs="Arial"/>
          <w:sz w:val="16"/>
          <w:szCs w:val="16"/>
          <w:lang w:val="en-AU"/>
        </w:rPr>
        <w:t>.</w:t>
      </w:r>
      <w:r w:rsidRPr="009A0CC6">
        <w:rPr>
          <w:rFonts w:ascii="Arial" w:hAnsi="Arial" w:cs="Arial"/>
          <w:sz w:val="16"/>
          <w:szCs w:val="16"/>
          <w:lang w:val="en-AU"/>
        </w:rPr>
        <w:t xml:space="preserve"> </w:t>
      </w:r>
    </w:p>
    <w:p w:rsidR="00D94530" w:rsidRPr="009A0CC6" w:rsidRDefault="00D94530" w:rsidP="00D94530">
      <w:pPr>
        <w:numPr>
          <w:ilvl w:val="0"/>
          <w:numId w:val="1"/>
        </w:numPr>
        <w:rPr>
          <w:rFonts w:ascii="Arial" w:hAnsi="Arial" w:cs="Arial"/>
          <w:sz w:val="16"/>
          <w:szCs w:val="16"/>
          <w:lang w:val="en-AU"/>
        </w:rPr>
      </w:pPr>
      <w:r w:rsidRPr="009A0CC6">
        <w:rPr>
          <w:rFonts w:ascii="Arial" w:hAnsi="Arial" w:cs="Arial"/>
          <w:sz w:val="16"/>
          <w:szCs w:val="16"/>
          <w:lang w:val="en-AU"/>
        </w:rPr>
        <w:t>This Request for Quotation form will be part of the Contract between WPW and the provider of the successful quotation.</w:t>
      </w:r>
    </w:p>
    <w:p w:rsidR="00D94530" w:rsidRDefault="00D94530" w:rsidP="00D94530">
      <w:pPr>
        <w:numPr>
          <w:ilvl w:val="0"/>
          <w:numId w:val="1"/>
        </w:numPr>
        <w:rPr>
          <w:rFonts w:ascii="Arial" w:hAnsi="Arial" w:cs="Arial"/>
          <w:sz w:val="16"/>
          <w:szCs w:val="16"/>
          <w:lang w:val="en-AU"/>
        </w:rPr>
        <w:sectPr w:rsidR="00D94530" w:rsidSect="000B6A0E">
          <w:headerReference w:type="default" r:id="rId9"/>
          <w:pgSz w:w="12240" w:h="15840" w:code="1"/>
          <w:pgMar w:top="-1800" w:right="900" w:bottom="540" w:left="1080" w:header="340" w:footer="386" w:gutter="0"/>
          <w:cols w:space="708"/>
          <w:docGrid w:linePitch="360"/>
        </w:sectPr>
      </w:pPr>
      <w:r w:rsidRPr="009A0CC6">
        <w:rPr>
          <w:rFonts w:ascii="Arial" w:hAnsi="Arial" w:cs="Arial"/>
          <w:sz w:val="16"/>
          <w:szCs w:val="16"/>
          <w:lang w:val="en-AU"/>
        </w:rPr>
        <w:t>WPW reserves the right not to accept the lowest or any quotation</w:t>
      </w:r>
      <w:r>
        <w:rPr>
          <w:rFonts w:ascii="Arial" w:hAnsi="Arial" w:cs="Arial"/>
          <w:sz w:val="16"/>
          <w:szCs w:val="16"/>
          <w:lang w:val="en-AU"/>
        </w:rPr>
        <w:t>.</w:t>
      </w:r>
    </w:p>
    <w:p w:rsidR="00D94530" w:rsidRDefault="00D94530" w:rsidP="00D94530">
      <w:pPr>
        <w:rPr>
          <w:rFonts w:ascii="Arial" w:hAnsi="Arial" w:cs="Arial"/>
          <w:sz w:val="16"/>
          <w:szCs w:val="16"/>
          <w:lang w:val="en-AU"/>
        </w:rPr>
      </w:pPr>
    </w:p>
    <w:p w:rsidR="00D94530" w:rsidRDefault="00D94530" w:rsidP="00D94530">
      <w:pPr>
        <w:rPr>
          <w:rFonts w:ascii="Arial" w:hAnsi="Arial" w:cs="Arial"/>
          <w:sz w:val="14"/>
          <w:szCs w:val="14"/>
          <w:lang w:val="en-AU"/>
        </w:rPr>
      </w:pPr>
      <w:r>
        <w:rPr>
          <w:rFonts w:ascii="Tahoma,Bold" w:hAnsi="Tahoma,Bold" w:cs="Tahoma,Bold"/>
          <w:b/>
          <w:bCs/>
          <w:sz w:val="14"/>
          <w:szCs w:val="14"/>
          <w:lang w:val="en-AU" w:eastAsia="en-AU"/>
        </w:rPr>
        <w:t>TERMS AND CONDITIONS</w:t>
      </w:r>
    </w:p>
    <w:p w:rsidR="00D94530" w:rsidRDefault="00D94530" w:rsidP="00D94530">
      <w:pPr>
        <w:rPr>
          <w:rFonts w:ascii="Arial" w:hAnsi="Arial" w:cs="Arial"/>
          <w:sz w:val="14"/>
          <w:szCs w:val="14"/>
          <w:lang w:val="en-AU"/>
        </w:rPr>
      </w:pPr>
    </w:p>
    <w:p w:rsidR="00E31B19" w:rsidRDefault="00E31B19" w:rsidP="00E31B19">
      <w:pPr>
        <w:pStyle w:val="Heading2"/>
        <w:numPr>
          <w:ilvl w:val="0"/>
          <w:numId w:val="9"/>
        </w:numPr>
        <w:spacing w:after="0" w:line="240" w:lineRule="auto"/>
        <w:ind w:hanging="357"/>
        <w:rPr>
          <w:rFonts w:ascii="Arial Narrow" w:hAnsi="Arial Narrow"/>
          <w:sz w:val="14"/>
          <w:szCs w:val="12"/>
        </w:rPr>
        <w:sectPr w:rsidR="00E31B19">
          <w:headerReference w:type="default" r:id="rId10"/>
          <w:pgSz w:w="12240" w:h="15840"/>
          <w:pgMar w:top="-1800" w:right="900" w:bottom="540" w:left="1080" w:header="340" w:footer="386" w:gutter="0"/>
          <w:cols w:space="720"/>
        </w:sectPr>
      </w:pPr>
    </w:p>
    <w:p w:rsidR="00E31B19" w:rsidRPr="00E31B19" w:rsidRDefault="00E31B19" w:rsidP="00E31B19">
      <w:pPr>
        <w:pStyle w:val="Heading2"/>
        <w:numPr>
          <w:ilvl w:val="0"/>
          <w:numId w:val="9"/>
        </w:numPr>
        <w:spacing w:after="0" w:line="240" w:lineRule="auto"/>
        <w:ind w:hanging="357"/>
        <w:rPr>
          <w:rFonts w:ascii="Arial Narrow" w:hAnsi="Arial Narrow"/>
          <w:szCs w:val="12"/>
        </w:rPr>
      </w:pPr>
      <w:r w:rsidRPr="00E31B19">
        <w:rPr>
          <w:rFonts w:ascii="Arial Narrow" w:hAnsi="Arial Narrow"/>
          <w:szCs w:val="12"/>
        </w:rPr>
        <w:lastRenderedPageBreak/>
        <w:t>Supply of Goods and Services</w:t>
      </w:r>
      <w:r w:rsidRPr="00E31B19">
        <w:rPr>
          <w:noProof/>
          <w:sz w:val="20"/>
        </w:rPr>
        <w:t xml:space="preserve"> </w:t>
      </w:r>
    </w:p>
    <w:p w:rsidR="00E31B19" w:rsidRPr="00E31B19" w:rsidRDefault="00E31B19" w:rsidP="00E31B19">
      <w:pPr>
        <w:pStyle w:val="Heading4"/>
        <w:numPr>
          <w:ilvl w:val="0"/>
          <w:numId w:val="8"/>
        </w:numPr>
        <w:spacing w:after="0"/>
        <w:ind w:hanging="357"/>
        <w:rPr>
          <w:rFonts w:ascii="Arial Narrow" w:hAnsi="Arial Narrow"/>
          <w:szCs w:val="12"/>
        </w:rPr>
      </w:pPr>
      <w:r w:rsidRPr="00E31B19">
        <w:rPr>
          <w:rFonts w:ascii="Arial Narrow" w:hAnsi="Arial Narrow"/>
          <w:szCs w:val="12"/>
        </w:rPr>
        <w:t>The Seller must supply the Goods and/or Services to the Buyer in accordance with the Specification and these Conditions.</w:t>
      </w:r>
    </w:p>
    <w:p w:rsidR="00E31B19" w:rsidRPr="00E31B19" w:rsidRDefault="00E31B19" w:rsidP="00E31B19">
      <w:pPr>
        <w:pStyle w:val="Heading4"/>
        <w:numPr>
          <w:ilvl w:val="0"/>
          <w:numId w:val="8"/>
        </w:numPr>
        <w:spacing w:after="0"/>
        <w:ind w:hanging="357"/>
        <w:rPr>
          <w:rFonts w:ascii="Arial Narrow" w:hAnsi="Arial Narrow"/>
          <w:szCs w:val="12"/>
        </w:rPr>
      </w:pPr>
      <w:r w:rsidRPr="00E31B19">
        <w:rPr>
          <w:rFonts w:ascii="Arial Narrow" w:hAnsi="Arial Narrow"/>
          <w:szCs w:val="12"/>
        </w:rPr>
        <w:t>The Seller must deliver the Goods to the Delivery Point by the Delivery Date displayed in the Purchase Order. Delivery will not be taken to have occurred until delivery is acknowledged in writing by the Buyer or deemed to have occurred.</w:t>
      </w:r>
    </w:p>
    <w:p w:rsidR="00E31B19" w:rsidRPr="00E31B19" w:rsidRDefault="00E31B19" w:rsidP="00E31B19">
      <w:pPr>
        <w:pStyle w:val="Heading4"/>
        <w:numPr>
          <w:ilvl w:val="0"/>
          <w:numId w:val="8"/>
        </w:numPr>
        <w:spacing w:after="0"/>
        <w:ind w:hanging="357"/>
        <w:rPr>
          <w:rFonts w:ascii="Arial Narrow" w:hAnsi="Arial Narrow"/>
          <w:szCs w:val="12"/>
        </w:rPr>
      </w:pPr>
      <w:r w:rsidRPr="00E31B19">
        <w:rPr>
          <w:rFonts w:ascii="Arial Narrow" w:hAnsi="Arial Narrow"/>
          <w:szCs w:val="12"/>
        </w:rPr>
        <w:t>The Seller must provide Services in a proper, timely and efficient manner using a standard of care, skill, diligence, prudence and foresight that would reasonably be expected from a prudent, expert and experienced provider of Services that are similar to the Services</w:t>
      </w:r>
    </w:p>
    <w:p w:rsidR="00E31B19" w:rsidRPr="00E31B19" w:rsidRDefault="00E31B19" w:rsidP="00E31B19">
      <w:pPr>
        <w:pStyle w:val="Heading4"/>
        <w:numPr>
          <w:ilvl w:val="0"/>
          <w:numId w:val="8"/>
        </w:numPr>
        <w:spacing w:after="0"/>
        <w:ind w:hanging="357"/>
        <w:rPr>
          <w:rFonts w:ascii="Arial Narrow" w:hAnsi="Arial Narrow"/>
          <w:szCs w:val="12"/>
        </w:rPr>
      </w:pPr>
      <w:r w:rsidRPr="00E31B19">
        <w:rPr>
          <w:rFonts w:ascii="Arial Narrow" w:hAnsi="Arial Narrow"/>
          <w:szCs w:val="12"/>
        </w:rPr>
        <w:t>The Seller must ensure the highest quality of work and the delivery of the Goods and/or Services with the utmost efficiency</w:t>
      </w:r>
    </w:p>
    <w:p w:rsidR="00E31B19" w:rsidRPr="00E31B19" w:rsidRDefault="00E31B19" w:rsidP="00E31B19">
      <w:pPr>
        <w:pStyle w:val="Heading4"/>
        <w:numPr>
          <w:ilvl w:val="0"/>
          <w:numId w:val="8"/>
        </w:numPr>
        <w:spacing w:after="0"/>
        <w:ind w:hanging="357"/>
        <w:rPr>
          <w:rFonts w:ascii="Arial Narrow" w:hAnsi="Arial Narrow"/>
          <w:szCs w:val="12"/>
        </w:rPr>
      </w:pPr>
      <w:r w:rsidRPr="00E31B19">
        <w:rPr>
          <w:rFonts w:ascii="Arial Narrow" w:hAnsi="Arial Narrow"/>
          <w:szCs w:val="12"/>
        </w:rPr>
        <w:t xml:space="preserve">The Seller must act in good faith and in the best interests of the </w:t>
      </w:r>
      <w:bookmarkStart w:id="10" w:name="ProcessAllFootersStartPos"/>
      <w:bookmarkEnd w:id="10"/>
      <w:r w:rsidRPr="00E31B19">
        <w:rPr>
          <w:rFonts w:ascii="Arial Narrow" w:hAnsi="Arial Narrow"/>
          <w:szCs w:val="12"/>
        </w:rPr>
        <w:t>Buyer; and</w:t>
      </w:r>
    </w:p>
    <w:p w:rsidR="00E31B19" w:rsidRPr="00E31B19" w:rsidRDefault="00E31B19" w:rsidP="00E31B19">
      <w:pPr>
        <w:pStyle w:val="Heading4"/>
        <w:numPr>
          <w:ilvl w:val="0"/>
          <w:numId w:val="8"/>
        </w:numPr>
        <w:spacing w:after="0"/>
        <w:ind w:hanging="357"/>
        <w:rPr>
          <w:rFonts w:ascii="Arial Narrow" w:hAnsi="Arial Narrow"/>
          <w:szCs w:val="12"/>
        </w:rPr>
      </w:pPr>
      <w:r w:rsidRPr="00E31B19">
        <w:rPr>
          <w:rFonts w:ascii="Arial Narrow" w:hAnsi="Arial Narrow"/>
          <w:szCs w:val="12"/>
        </w:rPr>
        <w:t>The Seller must provide any and all equipment necessary for the performance of the Services.</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Price for the Goods and/or Services</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szCs w:val="12"/>
        </w:rPr>
        <w:t>The Rates or Fees applicable to the Goods and/or Services are set out in the Purchase Order and are fixed.  Expenses may only be charged in accordance with the Purchase Order.</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Invoicing and Payment</w:t>
      </w:r>
    </w:p>
    <w:p w:rsidR="00E31B19" w:rsidRPr="00E31B19" w:rsidRDefault="00E31B19" w:rsidP="00E31B19">
      <w:pPr>
        <w:pStyle w:val="Heading4"/>
        <w:numPr>
          <w:ilvl w:val="0"/>
          <w:numId w:val="20"/>
        </w:numPr>
        <w:spacing w:after="0"/>
        <w:rPr>
          <w:rFonts w:ascii="Arial Narrow" w:hAnsi="Arial Narrow"/>
          <w:szCs w:val="12"/>
        </w:rPr>
      </w:pPr>
      <w:r w:rsidRPr="00E31B19">
        <w:rPr>
          <w:rFonts w:ascii="Arial Narrow" w:hAnsi="Arial Narrow"/>
          <w:szCs w:val="12"/>
        </w:rPr>
        <w:t>The Unit Price of Goods is fixed and includes all packaging, transport, insurance, loading, unloading and storage costs and any other costs incurred by the Seller unless otherwise agreed between the parties.</w:t>
      </w:r>
    </w:p>
    <w:p w:rsidR="00E31B19" w:rsidRPr="00E31B19" w:rsidRDefault="00E31B19" w:rsidP="00E31B19">
      <w:pPr>
        <w:pStyle w:val="Heading4"/>
        <w:numPr>
          <w:ilvl w:val="0"/>
          <w:numId w:val="20"/>
        </w:numPr>
        <w:spacing w:after="0"/>
        <w:rPr>
          <w:rFonts w:ascii="Arial Narrow" w:hAnsi="Arial Narrow"/>
          <w:szCs w:val="12"/>
        </w:rPr>
      </w:pPr>
      <w:r w:rsidRPr="00E31B19">
        <w:rPr>
          <w:rFonts w:ascii="Arial Narrow" w:hAnsi="Arial Narrow"/>
          <w:szCs w:val="12"/>
        </w:rPr>
        <w:t>The Seller must submit to the Buyer a tax invoice for the Purchase Price following the supply of the Goods or completion of Services, or at such other time or times as agreed by the parties. A tax invoice submitted for payment must contain the information necessary to be a tax invoice for the purposes of the GST Act together with the applicable Purchase Order number and any such other information as the Buyer may reasonably require. The tax invoice must be sent to the address specified in the Purchase Order.</w:t>
      </w:r>
    </w:p>
    <w:p w:rsidR="00E31B19" w:rsidRPr="00E31B19" w:rsidRDefault="00E31B19" w:rsidP="00E31B19">
      <w:pPr>
        <w:pStyle w:val="Heading4"/>
        <w:numPr>
          <w:ilvl w:val="0"/>
          <w:numId w:val="20"/>
        </w:numPr>
        <w:spacing w:after="0"/>
        <w:rPr>
          <w:rFonts w:ascii="Arial Narrow" w:hAnsi="Arial Narrow"/>
          <w:szCs w:val="12"/>
        </w:rPr>
      </w:pPr>
      <w:r w:rsidRPr="00E31B19">
        <w:rPr>
          <w:rFonts w:ascii="Arial Narrow" w:hAnsi="Arial Narrow"/>
          <w:szCs w:val="12"/>
        </w:rPr>
        <w:t>The Buyers payment terms are 30 days from the end of the month of the date of the invoice, unless otherwise agreed by the parties.  However, if the Buyer disputes the invoiced amount it must pay the undisputed amount (if any) and notify the Seller of the amount in dispute.  The parties will endeavour to resolve any such dispute.</w:t>
      </w:r>
    </w:p>
    <w:p w:rsidR="00E31B19" w:rsidRPr="00E31B19" w:rsidRDefault="00E31B19" w:rsidP="00E31B19">
      <w:pPr>
        <w:pStyle w:val="Heading4"/>
        <w:numPr>
          <w:ilvl w:val="0"/>
          <w:numId w:val="20"/>
        </w:numPr>
        <w:spacing w:after="0"/>
        <w:rPr>
          <w:rFonts w:ascii="Arial Narrow" w:hAnsi="Arial Narrow"/>
          <w:szCs w:val="12"/>
        </w:rPr>
      </w:pPr>
      <w:r w:rsidRPr="00E31B19">
        <w:rPr>
          <w:rFonts w:ascii="Arial Narrow" w:hAnsi="Arial Narrow"/>
          <w:szCs w:val="12"/>
        </w:rPr>
        <w:t>Payment of an invoice is not to be taken as evidence that the Goods have been supplied in accordance with the Agreement but must be taken only as payment on account.</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Failure to supply Goods and/or Services</w:t>
      </w:r>
    </w:p>
    <w:p w:rsidR="00E31B19" w:rsidRPr="00E31B19" w:rsidRDefault="00E31B19" w:rsidP="00E31B19">
      <w:pPr>
        <w:pStyle w:val="Heading4"/>
        <w:numPr>
          <w:ilvl w:val="0"/>
          <w:numId w:val="19"/>
        </w:numPr>
        <w:spacing w:after="0"/>
        <w:rPr>
          <w:rFonts w:ascii="Arial Narrow" w:hAnsi="Arial Narrow"/>
          <w:szCs w:val="12"/>
        </w:rPr>
      </w:pPr>
      <w:r w:rsidRPr="00E31B19">
        <w:rPr>
          <w:rFonts w:ascii="Arial Narrow" w:hAnsi="Arial Narrow"/>
          <w:szCs w:val="12"/>
        </w:rPr>
        <w:t>Without limiting any other available remedy, if the Seller fails to provide any of the Goods and/or Services in accordance with the Agreement, the Buyer will not be required to pay for those Goods and/or Services (until they are provided correctly) and may require the Seller to remedy any default or re-perform the Goods and /or Services within the time specified in a notice (which must be reasonable having regard to the nature of the Goods and/or Services).</w:t>
      </w:r>
    </w:p>
    <w:p w:rsidR="00E31B19" w:rsidRPr="00E31B19" w:rsidRDefault="00E31B19" w:rsidP="00E31B19">
      <w:pPr>
        <w:pStyle w:val="Heading4"/>
        <w:numPr>
          <w:ilvl w:val="0"/>
          <w:numId w:val="19"/>
        </w:numPr>
        <w:spacing w:after="0"/>
        <w:rPr>
          <w:rFonts w:ascii="Arial Narrow" w:hAnsi="Arial Narrow"/>
          <w:szCs w:val="12"/>
        </w:rPr>
      </w:pPr>
      <w:r w:rsidRPr="00E31B19">
        <w:rPr>
          <w:rFonts w:ascii="Arial Narrow" w:hAnsi="Arial Narrow"/>
          <w:szCs w:val="12"/>
        </w:rPr>
        <w:t>If the default referred to in clause 4(a)</w:t>
      </w:r>
      <w:r w:rsidRPr="00E31B19">
        <w:rPr>
          <w:rFonts w:ascii="Arial Narrow" w:hAnsi="Arial Narrow"/>
          <w:color w:val="FF0000"/>
          <w:szCs w:val="12"/>
        </w:rPr>
        <w:t xml:space="preserve"> </w:t>
      </w:r>
      <w:r w:rsidRPr="00E31B19">
        <w:rPr>
          <w:rFonts w:ascii="Arial Narrow" w:hAnsi="Arial Narrow"/>
          <w:szCs w:val="12"/>
        </w:rPr>
        <w:t>is not capable of being remedied or the Goods and/or Services are not capable of being re-performed, or the Seller fails within the time specified to remedy the default or re-perform the Goods and/or Services, the Buyer may either have the Goods and/or Services remedied or re-performed by a third party or do so itself.  In either case, the Seller must pay the reasonable costs incurred by the Buyer in doing so.</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Acceptance or rejection of Goods</w:t>
      </w:r>
    </w:p>
    <w:p w:rsidR="00E31B19" w:rsidRPr="00E31B19" w:rsidRDefault="00E31B19" w:rsidP="00E31B19">
      <w:pPr>
        <w:pStyle w:val="Heading4"/>
        <w:numPr>
          <w:ilvl w:val="0"/>
          <w:numId w:val="18"/>
        </w:numPr>
        <w:spacing w:after="0"/>
        <w:rPr>
          <w:rFonts w:ascii="Arial Narrow" w:hAnsi="Arial Narrow"/>
          <w:szCs w:val="12"/>
        </w:rPr>
      </w:pPr>
      <w:r w:rsidRPr="00E31B19">
        <w:rPr>
          <w:rFonts w:ascii="Arial Narrow" w:hAnsi="Arial Narrow"/>
          <w:szCs w:val="12"/>
        </w:rPr>
        <w:t xml:space="preserve">If the Goods conform </w:t>
      </w:r>
      <w:proofErr w:type="gramStart"/>
      <w:r w:rsidRPr="00E31B19">
        <w:rPr>
          <w:rFonts w:ascii="Arial Narrow" w:hAnsi="Arial Narrow"/>
          <w:szCs w:val="12"/>
        </w:rPr>
        <w:t>with</w:t>
      </w:r>
      <w:proofErr w:type="gramEnd"/>
      <w:r w:rsidRPr="00E31B19">
        <w:rPr>
          <w:rFonts w:ascii="Arial Narrow" w:hAnsi="Arial Narrow"/>
          <w:szCs w:val="12"/>
        </w:rPr>
        <w:t xml:space="preserve"> the Specification, sample or intended purpose, the Buyer will accept the Goods in writing. If the Goods do not conform, the Buyer may reject the Goods within 30 days, or a period which is deemed suitable, by written notice giving reasons from the date Goods are received at the Delivery Point.</w:t>
      </w:r>
    </w:p>
    <w:p w:rsidR="00E31B19" w:rsidRPr="00E31B19" w:rsidRDefault="00E31B19" w:rsidP="00E31B19">
      <w:pPr>
        <w:pStyle w:val="Heading4"/>
        <w:numPr>
          <w:ilvl w:val="0"/>
          <w:numId w:val="18"/>
        </w:numPr>
        <w:spacing w:after="0"/>
        <w:rPr>
          <w:rFonts w:ascii="Arial Narrow" w:hAnsi="Arial Narrow"/>
          <w:szCs w:val="12"/>
        </w:rPr>
      </w:pPr>
      <w:r w:rsidRPr="00E31B19">
        <w:rPr>
          <w:rFonts w:ascii="Arial Narrow" w:hAnsi="Arial Narrow"/>
          <w:szCs w:val="12"/>
        </w:rPr>
        <w:t xml:space="preserve">Where it is not practical to accept or reject Goods within 30 days the Seller shall not be relieved from any of its responsibilities and liabilities under the terms of the Purchase Order.     </w:t>
      </w:r>
    </w:p>
    <w:p w:rsidR="00E31B19" w:rsidRPr="00E31B19" w:rsidRDefault="00E31B19" w:rsidP="00E31B19">
      <w:pPr>
        <w:pStyle w:val="Heading4"/>
        <w:numPr>
          <w:ilvl w:val="0"/>
          <w:numId w:val="18"/>
        </w:numPr>
        <w:spacing w:after="0"/>
        <w:rPr>
          <w:rFonts w:ascii="Arial Narrow" w:hAnsi="Arial Narrow"/>
          <w:szCs w:val="12"/>
        </w:rPr>
      </w:pPr>
      <w:bookmarkStart w:id="11" w:name="OLE_LINK1"/>
      <w:bookmarkStart w:id="12" w:name="OLE_LINK2"/>
      <w:r w:rsidRPr="00E31B19">
        <w:rPr>
          <w:rFonts w:ascii="Arial Narrow" w:hAnsi="Arial Narrow"/>
          <w:szCs w:val="12"/>
        </w:rPr>
        <w:lastRenderedPageBreak/>
        <w:t xml:space="preserve">The </w:t>
      </w:r>
      <w:bookmarkEnd w:id="11"/>
      <w:bookmarkEnd w:id="12"/>
      <w:r w:rsidRPr="00E31B19">
        <w:rPr>
          <w:rFonts w:ascii="Arial Narrow" w:hAnsi="Arial Narrow"/>
          <w:szCs w:val="12"/>
        </w:rPr>
        <w:t>Seller must at its cost collect and remove any Goods that have been rejected as soon as practicable or the Buyer may return the Goods to the Seller at the Seller’s expense.</w:t>
      </w:r>
    </w:p>
    <w:p w:rsidR="00E31B19" w:rsidRPr="00E31B19" w:rsidRDefault="00E31B19" w:rsidP="00E31B19">
      <w:pPr>
        <w:pStyle w:val="Heading4"/>
        <w:numPr>
          <w:ilvl w:val="0"/>
          <w:numId w:val="18"/>
        </w:numPr>
        <w:spacing w:after="0"/>
        <w:rPr>
          <w:rFonts w:ascii="Arial Narrow" w:hAnsi="Arial Narrow"/>
          <w:szCs w:val="12"/>
        </w:rPr>
      </w:pPr>
      <w:r w:rsidRPr="00E31B19">
        <w:rPr>
          <w:rFonts w:ascii="Arial Narrow" w:hAnsi="Arial Narrow"/>
          <w:szCs w:val="12"/>
        </w:rPr>
        <w:t>The Buyer will not be liable to pay for any rejected Goods. If the Buyer has paid for Goods before acceptance the Seller will refund the payment.</w:t>
      </w:r>
    </w:p>
    <w:p w:rsidR="00E31B19" w:rsidRPr="00E31B19" w:rsidRDefault="00E31B19" w:rsidP="00E31B19">
      <w:pPr>
        <w:pStyle w:val="Heading4"/>
        <w:numPr>
          <w:ilvl w:val="0"/>
          <w:numId w:val="18"/>
        </w:numPr>
        <w:spacing w:after="0"/>
        <w:rPr>
          <w:rFonts w:ascii="Arial Narrow" w:hAnsi="Arial Narrow"/>
          <w:szCs w:val="12"/>
        </w:rPr>
      </w:pPr>
      <w:r w:rsidRPr="00E31B19">
        <w:rPr>
          <w:rFonts w:ascii="Arial Narrow" w:hAnsi="Arial Narrow"/>
          <w:szCs w:val="12"/>
        </w:rPr>
        <w:t>The Buyer shall have the right to inspect the Goods at any stage of design, manufacture or installation. This condition also applies to all approved subcontract work let by the Seller. The Buyer shall have the option to reject any work performed that does not conform to the Specifications detailed in the Purchase Order. Any rejected work shall be redone at no additional cost to the Buyer. Such inspection does not relieve the Seller of any further obligations in respect to this Purchase Order.</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 xml:space="preserve">Cancellation </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szCs w:val="12"/>
        </w:rPr>
        <w:t>The Buyer may cancel the Goods and/or Services at any time by giving written notice to the Seller who must, on receipt, immediately cease all work and take appropriate action to mitigate any loss or prevent further costs being incurred with respect to the Goods and/or Services.  The Buyer must pay all reasonable amounts due in accordance with clause 2 for all work performed by the Seller up until cancellation (but not any loss of prospective profits).</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Liability</w:t>
      </w:r>
    </w:p>
    <w:p w:rsidR="00E31B19" w:rsidRPr="00E31B19" w:rsidRDefault="00E31B19" w:rsidP="00E31B19">
      <w:pPr>
        <w:pStyle w:val="Heading4"/>
        <w:numPr>
          <w:ilvl w:val="0"/>
          <w:numId w:val="10"/>
        </w:numPr>
        <w:spacing w:after="0"/>
        <w:rPr>
          <w:rFonts w:ascii="Arial Narrow" w:hAnsi="Arial Narrow"/>
          <w:szCs w:val="12"/>
        </w:rPr>
      </w:pPr>
      <w:r w:rsidRPr="00E31B19">
        <w:rPr>
          <w:rFonts w:ascii="Arial Narrow" w:hAnsi="Arial Narrow"/>
          <w:szCs w:val="12"/>
        </w:rPr>
        <w:t>The Seller must indemnify and keep indemnified, the Buyer and its officers, employees and agents against all claims, demands, proceedings, liabilities, costs, charges and expenses suffered by the Buyer and its officers, employees and agents arising as a result from any act, neglect or fault of the Seller its offers, employees and agents related to its obligations under the Purchase Order</w:t>
      </w:r>
    </w:p>
    <w:p w:rsidR="00E31B19" w:rsidRPr="00E31B19" w:rsidRDefault="00E31B19" w:rsidP="00E31B19">
      <w:pPr>
        <w:pStyle w:val="Heading4"/>
        <w:numPr>
          <w:ilvl w:val="0"/>
          <w:numId w:val="10"/>
        </w:numPr>
        <w:spacing w:after="0"/>
        <w:rPr>
          <w:rFonts w:ascii="Arial Narrow" w:hAnsi="Arial Narrow"/>
          <w:szCs w:val="12"/>
        </w:rPr>
      </w:pPr>
      <w:r w:rsidRPr="00E31B19">
        <w:rPr>
          <w:rFonts w:ascii="Arial Narrow" w:hAnsi="Arial Narrow"/>
          <w:szCs w:val="12"/>
        </w:rPr>
        <w:t>The Buyer will not be liable to the Seller for any direct, indirect or consequential loss or damage under the Purchase Order</w:t>
      </w:r>
    </w:p>
    <w:p w:rsidR="00E31B19" w:rsidRPr="00E31B19" w:rsidRDefault="00E31B19" w:rsidP="00E31B19">
      <w:pPr>
        <w:pStyle w:val="Heading4"/>
        <w:numPr>
          <w:ilvl w:val="0"/>
          <w:numId w:val="10"/>
        </w:numPr>
        <w:spacing w:after="0"/>
        <w:rPr>
          <w:rFonts w:ascii="Arial Narrow" w:hAnsi="Arial Narrow"/>
          <w:szCs w:val="12"/>
        </w:rPr>
      </w:pPr>
      <w:r w:rsidRPr="00E31B19">
        <w:rPr>
          <w:rFonts w:ascii="Arial Narrow" w:hAnsi="Arial Narrow"/>
          <w:szCs w:val="12"/>
        </w:rPr>
        <w:t>The maximum sum, for which the Buyer may be liable to the Seller under the Purchase Order, is limited to the price of deliverables.</w:t>
      </w:r>
    </w:p>
    <w:p w:rsidR="00E31B19" w:rsidRPr="00E31B19" w:rsidRDefault="00E31B19" w:rsidP="00E31B19">
      <w:pPr>
        <w:pStyle w:val="Heading4"/>
        <w:numPr>
          <w:ilvl w:val="0"/>
          <w:numId w:val="9"/>
        </w:numPr>
        <w:spacing w:after="0"/>
        <w:rPr>
          <w:rFonts w:ascii="Arial Narrow" w:hAnsi="Arial Narrow"/>
          <w:szCs w:val="12"/>
        </w:rPr>
      </w:pPr>
      <w:r w:rsidRPr="00E31B19">
        <w:rPr>
          <w:rFonts w:ascii="Arial Narrow" w:hAnsi="Arial Narrow"/>
          <w:b/>
          <w:szCs w:val="12"/>
        </w:rPr>
        <w:t>Insurance</w:t>
      </w:r>
    </w:p>
    <w:p w:rsidR="00E31B19" w:rsidRPr="00E31B19" w:rsidRDefault="00E31B19" w:rsidP="00E31B19">
      <w:pPr>
        <w:pStyle w:val="Heading4"/>
        <w:numPr>
          <w:ilvl w:val="0"/>
          <w:numId w:val="11"/>
        </w:numPr>
        <w:spacing w:after="0"/>
        <w:rPr>
          <w:rFonts w:ascii="Arial Narrow" w:hAnsi="Arial Narrow"/>
          <w:szCs w:val="12"/>
        </w:rPr>
      </w:pPr>
      <w:r w:rsidRPr="00E31B19">
        <w:rPr>
          <w:rFonts w:ascii="Arial Narrow" w:hAnsi="Arial Narrow"/>
          <w:szCs w:val="12"/>
        </w:rPr>
        <w:t>The Seller must obtain and maintain insurance coverage at all relevant times sufficient to cover any loss or costs that may be incurred and for which the Seller is liable in connection with the provision of Goods and/or Services including professional indemnity and, if applicable, public and products liability insurance.</w:t>
      </w:r>
    </w:p>
    <w:p w:rsidR="00E31B19" w:rsidRPr="00E31B19" w:rsidRDefault="00E31B19" w:rsidP="00E31B19">
      <w:pPr>
        <w:pStyle w:val="Heading4"/>
        <w:numPr>
          <w:ilvl w:val="0"/>
          <w:numId w:val="11"/>
        </w:numPr>
        <w:spacing w:after="0"/>
        <w:rPr>
          <w:rFonts w:ascii="Arial Narrow" w:hAnsi="Arial Narrow"/>
          <w:szCs w:val="12"/>
        </w:rPr>
      </w:pPr>
      <w:r w:rsidRPr="00E31B19">
        <w:rPr>
          <w:rFonts w:ascii="Arial Narrow" w:hAnsi="Arial Narrow"/>
          <w:szCs w:val="12"/>
        </w:rPr>
        <w:t>Product liability insurance must be to the value of the Purchase Order and match any warranty period, applicable contract or 3 years after acceptance of the Goods, whichever is the greater.</w:t>
      </w:r>
    </w:p>
    <w:p w:rsidR="00E31B19" w:rsidRPr="00E31B19" w:rsidRDefault="00E31B19" w:rsidP="00E31B19">
      <w:pPr>
        <w:pStyle w:val="Heading4"/>
        <w:numPr>
          <w:ilvl w:val="0"/>
          <w:numId w:val="11"/>
        </w:numPr>
        <w:spacing w:after="0"/>
        <w:rPr>
          <w:rFonts w:ascii="Arial Narrow" w:hAnsi="Arial Narrow"/>
          <w:szCs w:val="12"/>
        </w:rPr>
      </w:pPr>
      <w:r w:rsidRPr="00E31B19">
        <w:rPr>
          <w:rFonts w:ascii="Arial Narrow" w:hAnsi="Arial Narrow"/>
          <w:szCs w:val="12"/>
        </w:rPr>
        <w:t>On request, the Seller must provide the Buyer with evidence of the currency of any insurance it is required to obtain.</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Confidentiality and privacy</w:t>
      </w:r>
    </w:p>
    <w:p w:rsidR="00E31B19" w:rsidRPr="00E31B19" w:rsidRDefault="00E31B19" w:rsidP="00E31B19">
      <w:pPr>
        <w:pStyle w:val="Heading4"/>
        <w:numPr>
          <w:ilvl w:val="0"/>
          <w:numId w:val="12"/>
        </w:numPr>
        <w:spacing w:after="0"/>
        <w:rPr>
          <w:rFonts w:ascii="Arial Narrow" w:hAnsi="Arial Narrow"/>
          <w:szCs w:val="12"/>
        </w:rPr>
      </w:pPr>
      <w:r w:rsidRPr="00E31B19">
        <w:rPr>
          <w:rFonts w:ascii="Arial Narrow" w:hAnsi="Arial Narrow"/>
          <w:szCs w:val="12"/>
        </w:rPr>
        <w:t>The Seller and its employees, agents, directors, partners, shareholders and consultants must not disclose or otherwise make available any Confidential Information of the Buyer to any other person.</w:t>
      </w:r>
    </w:p>
    <w:p w:rsidR="00E31B19" w:rsidRPr="00E31B19" w:rsidRDefault="00E31B19" w:rsidP="00E31B19">
      <w:pPr>
        <w:pStyle w:val="Heading4"/>
        <w:numPr>
          <w:ilvl w:val="0"/>
          <w:numId w:val="12"/>
        </w:numPr>
        <w:spacing w:after="0"/>
        <w:rPr>
          <w:rFonts w:ascii="Arial Narrow" w:hAnsi="Arial Narrow"/>
          <w:szCs w:val="12"/>
        </w:rPr>
      </w:pPr>
      <w:r w:rsidRPr="00E31B19">
        <w:rPr>
          <w:rFonts w:ascii="Arial Narrow" w:hAnsi="Arial Narrow"/>
          <w:szCs w:val="12"/>
        </w:rPr>
        <w:t>The Seller hereby consents to the Buyer publishing or otherwise making available information in relation to the Seller (and the provision of the Goods and/or Services) as may be required:</w:t>
      </w:r>
    </w:p>
    <w:p w:rsidR="00E31B19" w:rsidRPr="00E31B19" w:rsidRDefault="00E31B19" w:rsidP="00E31B19">
      <w:pPr>
        <w:pStyle w:val="Heading4"/>
        <w:numPr>
          <w:ilvl w:val="1"/>
          <w:numId w:val="12"/>
        </w:numPr>
        <w:spacing w:after="0"/>
        <w:rPr>
          <w:rFonts w:ascii="Arial Narrow" w:hAnsi="Arial Narrow"/>
          <w:szCs w:val="12"/>
        </w:rPr>
      </w:pPr>
      <w:proofErr w:type="gramStart"/>
      <w:r w:rsidRPr="00E31B19">
        <w:rPr>
          <w:rFonts w:ascii="Arial Narrow" w:hAnsi="Arial Narrow"/>
          <w:szCs w:val="12"/>
        </w:rPr>
        <w:t>to</w:t>
      </w:r>
      <w:proofErr w:type="gramEnd"/>
      <w:r w:rsidRPr="00E31B19">
        <w:rPr>
          <w:rFonts w:ascii="Arial Narrow" w:hAnsi="Arial Narrow"/>
          <w:szCs w:val="12"/>
        </w:rPr>
        <w:t xml:space="preserve"> comply with the Contracts Publishing System;</w:t>
      </w:r>
    </w:p>
    <w:p w:rsidR="00E31B19" w:rsidRPr="00E31B19" w:rsidRDefault="00E31B19" w:rsidP="00E31B19">
      <w:pPr>
        <w:pStyle w:val="Heading4"/>
        <w:numPr>
          <w:ilvl w:val="1"/>
          <w:numId w:val="12"/>
        </w:numPr>
        <w:spacing w:after="0"/>
        <w:rPr>
          <w:rFonts w:ascii="Arial Narrow" w:hAnsi="Arial Narrow"/>
          <w:szCs w:val="12"/>
        </w:rPr>
      </w:pPr>
      <w:proofErr w:type="gramStart"/>
      <w:r w:rsidRPr="00E31B19">
        <w:rPr>
          <w:rFonts w:ascii="Arial Narrow" w:hAnsi="Arial Narrow"/>
          <w:szCs w:val="12"/>
        </w:rPr>
        <w:t>by</w:t>
      </w:r>
      <w:proofErr w:type="gramEnd"/>
      <w:r w:rsidRPr="00E31B19">
        <w:rPr>
          <w:rFonts w:ascii="Arial Narrow" w:hAnsi="Arial Narrow"/>
          <w:szCs w:val="12"/>
        </w:rPr>
        <w:t xml:space="preserve"> the Victorian Auditor-General; or</w:t>
      </w:r>
    </w:p>
    <w:p w:rsidR="00E31B19" w:rsidRPr="00E31B19" w:rsidRDefault="00E31B19" w:rsidP="00E31B19">
      <w:pPr>
        <w:pStyle w:val="Heading4"/>
        <w:numPr>
          <w:ilvl w:val="1"/>
          <w:numId w:val="12"/>
        </w:numPr>
        <w:spacing w:after="0"/>
        <w:rPr>
          <w:rFonts w:ascii="Arial Narrow" w:hAnsi="Arial Narrow"/>
          <w:szCs w:val="12"/>
        </w:rPr>
      </w:pPr>
      <w:proofErr w:type="gramStart"/>
      <w:r w:rsidRPr="00E31B19">
        <w:rPr>
          <w:rFonts w:ascii="Arial Narrow" w:hAnsi="Arial Narrow"/>
          <w:szCs w:val="12"/>
        </w:rPr>
        <w:t>to</w:t>
      </w:r>
      <w:proofErr w:type="gramEnd"/>
      <w:r w:rsidRPr="00E31B19">
        <w:rPr>
          <w:rFonts w:ascii="Arial Narrow" w:hAnsi="Arial Narrow"/>
          <w:szCs w:val="12"/>
        </w:rPr>
        <w:t xml:space="preserve"> comply with the </w:t>
      </w:r>
      <w:r w:rsidRPr="00E31B19">
        <w:rPr>
          <w:rFonts w:ascii="Arial Narrow" w:hAnsi="Arial Narrow"/>
          <w:i/>
          <w:szCs w:val="12"/>
        </w:rPr>
        <w:t>Freedom of Information Act</w:t>
      </w:r>
      <w:r w:rsidRPr="00E31B19">
        <w:rPr>
          <w:rFonts w:ascii="Arial Narrow" w:hAnsi="Arial Narrow"/>
          <w:szCs w:val="12"/>
        </w:rPr>
        <w:t xml:space="preserve"> 1982 (Vic).</w:t>
      </w:r>
    </w:p>
    <w:p w:rsidR="00E31B19" w:rsidRPr="00E31B19" w:rsidRDefault="00E31B19" w:rsidP="00E31B19">
      <w:pPr>
        <w:pStyle w:val="Heading4"/>
        <w:numPr>
          <w:ilvl w:val="0"/>
          <w:numId w:val="12"/>
        </w:numPr>
        <w:spacing w:after="0"/>
        <w:rPr>
          <w:rFonts w:ascii="Arial Narrow" w:hAnsi="Arial Narrow"/>
          <w:szCs w:val="12"/>
        </w:rPr>
      </w:pPr>
      <w:r w:rsidRPr="00E31B19">
        <w:rPr>
          <w:rFonts w:ascii="Arial Narrow" w:hAnsi="Arial Narrow"/>
          <w:szCs w:val="12"/>
        </w:rPr>
        <w:t>The Seller acknowledges that it will be bound by the Information Privacy Principles and any applicable Code of Practice with respect to any act done in connection with the provision of Goods and/or Services in the same way as the Buyer would have been bound had the relevant act been done by the Buyer.</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Access</w:t>
      </w:r>
    </w:p>
    <w:p w:rsidR="00E31B19" w:rsidRPr="00E31B19" w:rsidRDefault="00E31B19" w:rsidP="00E31B19">
      <w:pPr>
        <w:pStyle w:val="Heading4"/>
        <w:numPr>
          <w:ilvl w:val="0"/>
          <w:numId w:val="0"/>
        </w:numPr>
        <w:spacing w:after="0"/>
        <w:rPr>
          <w:rFonts w:ascii="Arial Narrow" w:hAnsi="Arial Narrow"/>
          <w:b/>
          <w:szCs w:val="12"/>
        </w:rPr>
      </w:pPr>
      <w:r w:rsidRPr="00E31B19">
        <w:rPr>
          <w:rFonts w:ascii="Arial Narrow" w:hAnsi="Arial Narrow"/>
          <w:szCs w:val="12"/>
        </w:rPr>
        <w:t>When entering the premises of the Buyer or its designated location for the provision of Goods and/or Services, the Seller must ensure that its employees, agents and sub-contractors use reasonable endeavours to protect people and property, prevent nuisance and act and in a safe and lawful manner and comply with the safety standards and policies of the Buyer, which may include a site induction.</w:t>
      </w:r>
    </w:p>
    <w:p w:rsidR="00E31B19" w:rsidRPr="00E31B19" w:rsidRDefault="00E31B19" w:rsidP="00E31B19">
      <w:pPr>
        <w:pStyle w:val="Heading4"/>
        <w:numPr>
          <w:ilvl w:val="0"/>
          <w:numId w:val="0"/>
        </w:numPr>
        <w:spacing w:after="0"/>
        <w:ind w:left="360"/>
        <w:rPr>
          <w:rFonts w:ascii="Arial Narrow" w:hAnsi="Arial Narrow"/>
          <w:szCs w:val="12"/>
        </w:rPr>
      </w:pPr>
    </w:p>
    <w:p w:rsidR="00E31B19" w:rsidRPr="00E31B19" w:rsidRDefault="00E31B19" w:rsidP="00E31B19">
      <w:pPr>
        <w:pStyle w:val="Heading4"/>
        <w:numPr>
          <w:ilvl w:val="0"/>
          <w:numId w:val="9"/>
        </w:numPr>
        <w:spacing w:after="0"/>
        <w:rPr>
          <w:rFonts w:ascii="Arial Narrow" w:hAnsi="Arial Narrow"/>
          <w:szCs w:val="12"/>
        </w:rPr>
      </w:pPr>
      <w:r w:rsidRPr="00E31B19">
        <w:rPr>
          <w:rFonts w:ascii="Arial Narrow" w:hAnsi="Arial Narrow"/>
          <w:b/>
          <w:szCs w:val="12"/>
        </w:rPr>
        <w:lastRenderedPageBreak/>
        <w:t>Subcontracting</w:t>
      </w:r>
    </w:p>
    <w:p w:rsidR="00E31B19" w:rsidRPr="00E31B19" w:rsidRDefault="00E31B19" w:rsidP="00E31B19">
      <w:pPr>
        <w:pStyle w:val="Heading4"/>
        <w:numPr>
          <w:ilvl w:val="0"/>
          <w:numId w:val="14"/>
        </w:numPr>
        <w:spacing w:after="0"/>
        <w:rPr>
          <w:rFonts w:ascii="Arial Narrow" w:hAnsi="Arial Narrow"/>
          <w:szCs w:val="12"/>
        </w:rPr>
      </w:pPr>
      <w:r w:rsidRPr="00E31B19">
        <w:rPr>
          <w:rFonts w:ascii="Arial Narrow" w:hAnsi="Arial Narrow"/>
          <w:szCs w:val="12"/>
        </w:rPr>
        <w:t>The Seller must not sub-contract to any third person any of its obligations in relation to the Goods and/or Services, including delivery, without the prior written consent of the Buyer (which may be given or withheld in its absolute discretion).</w:t>
      </w:r>
    </w:p>
    <w:p w:rsidR="00E31B19" w:rsidRPr="00E31B19" w:rsidRDefault="00E31B19" w:rsidP="00E31B19">
      <w:pPr>
        <w:pStyle w:val="Heading4"/>
        <w:numPr>
          <w:ilvl w:val="0"/>
          <w:numId w:val="14"/>
        </w:numPr>
        <w:spacing w:after="0"/>
        <w:rPr>
          <w:rFonts w:ascii="Arial Narrow" w:hAnsi="Arial Narrow"/>
          <w:szCs w:val="12"/>
        </w:rPr>
      </w:pPr>
      <w:r w:rsidRPr="00E31B19">
        <w:rPr>
          <w:rFonts w:ascii="Arial Narrow" w:hAnsi="Arial Narrow"/>
          <w:szCs w:val="12"/>
        </w:rPr>
        <w:t>The Seller will not, as a result of any sub-contracting arrangement, be relieved from the performance of any obligation under the Agreement and will be liable for all acts and omissions of a sub-contractor as though they were the actions of the Seller itself.</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Warranties</w:t>
      </w:r>
    </w:p>
    <w:p w:rsidR="00E31B19" w:rsidRPr="00E31B19" w:rsidRDefault="00E31B19" w:rsidP="00E31B19">
      <w:pPr>
        <w:pStyle w:val="Heading4"/>
        <w:numPr>
          <w:ilvl w:val="0"/>
          <w:numId w:val="0"/>
        </w:numPr>
        <w:spacing w:after="0"/>
        <w:rPr>
          <w:rFonts w:ascii="Arial Narrow" w:hAnsi="Arial Narrow"/>
          <w:b/>
          <w:szCs w:val="12"/>
        </w:rPr>
      </w:pPr>
      <w:r w:rsidRPr="00E31B19">
        <w:rPr>
          <w:rFonts w:ascii="Arial Narrow" w:hAnsi="Arial Narrow"/>
          <w:szCs w:val="12"/>
        </w:rPr>
        <w:t>The Seller warrants to the Buyer that:</w:t>
      </w:r>
    </w:p>
    <w:p w:rsidR="00E31B19" w:rsidRPr="00E31B19" w:rsidRDefault="00E31B19" w:rsidP="00E31B19">
      <w:pPr>
        <w:pStyle w:val="Heading4"/>
        <w:numPr>
          <w:ilvl w:val="0"/>
          <w:numId w:val="16"/>
        </w:numPr>
        <w:spacing w:after="0"/>
        <w:rPr>
          <w:rFonts w:ascii="Arial Narrow" w:hAnsi="Arial Narrow"/>
          <w:szCs w:val="12"/>
        </w:rPr>
      </w:pPr>
      <w:r w:rsidRPr="00E31B19">
        <w:rPr>
          <w:rFonts w:ascii="Arial Narrow" w:hAnsi="Arial Narrow"/>
          <w:szCs w:val="12"/>
        </w:rPr>
        <w:t>(</w:t>
      </w:r>
      <w:r w:rsidRPr="00E31B19">
        <w:rPr>
          <w:rFonts w:ascii="Arial Narrow" w:hAnsi="Arial Narrow"/>
          <w:b/>
          <w:szCs w:val="12"/>
        </w:rPr>
        <w:t>Title</w:t>
      </w:r>
      <w:r w:rsidRPr="00E31B19">
        <w:rPr>
          <w:rFonts w:ascii="Arial Narrow" w:hAnsi="Arial Narrow"/>
          <w:szCs w:val="12"/>
        </w:rPr>
        <w:t>) it has the right to sell and transfer title to and property in the Goods to the Buyer;</w:t>
      </w:r>
    </w:p>
    <w:p w:rsidR="00E31B19" w:rsidRPr="00E31B19" w:rsidRDefault="00E31B19" w:rsidP="00E31B19">
      <w:pPr>
        <w:pStyle w:val="Heading4"/>
        <w:numPr>
          <w:ilvl w:val="0"/>
          <w:numId w:val="16"/>
        </w:numPr>
        <w:spacing w:after="0"/>
        <w:rPr>
          <w:rFonts w:ascii="Arial Narrow" w:hAnsi="Arial Narrow"/>
          <w:szCs w:val="12"/>
        </w:rPr>
      </w:pPr>
      <w:r w:rsidRPr="00E31B19">
        <w:rPr>
          <w:rFonts w:ascii="Arial Narrow" w:hAnsi="Arial Narrow"/>
          <w:szCs w:val="12"/>
        </w:rPr>
        <w:t>(</w:t>
      </w:r>
      <w:r w:rsidRPr="00E31B19">
        <w:rPr>
          <w:rFonts w:ascii="Arial Narrow" w:hAnsi="Arial Narrow"/>
          <w:b/>
          <w:szCs w:val="12"/>
        </w:rPr>
        <w:t>IP</w:t>
      </w:r>
      <w:r w:rsidRPr="00E31B19">
        <w:rPr>
          <w:rFonts w:ascii="Arial Narrow" w:hAnsi="Arial Narrow"/>
          <w:szCs w:val="12"/>
        </w:rPr>
        <w:t>) it is entitled to use and deal with any Intellectual Property Rights which may be used by it in connection with the Goods and/or Services;</w:t>
      </w:r>
    </w:p>
    <w:p w:rsidR="00E31B19" w:rsidRPr="00E31B19" w:rsidRDefault="00E31B19" w:rsidP="00E31B19">
      <w:pPr>
        <w:pStyle w:val="Heading4"/>
        <w:numPr>
          <w:ilvl w:val="0"/>
          <w:numId w:val="16"/>
        </w:numPr>
        <w:spacing w:after="0"/>
        <w:rPr>
          <w:rFonts w:ascii="Arial Narrow" w:hAnsi="Arial Narrow"/>
          <w:szCs w:val="12"/>
        </w:rPr>
      </w:pPr>
      <w:r w:rsidRPr="00E31B19">
        <w:rPr>
          <w:rFonts w:ascii="Arial Narrow" w:hAnsi="Arial Narrow"/>
          <w:szCs w:val="12"/>
        </w:rPr>
        <w:t>(</w:t>
      </w:r>
      <w:r w:rsidRPr="00E31B19">
        <w:rPr>
          <w:rFonts w:ascii="Arial Narrow" w:hAnsi="Arial Narrow"/>
          <w:b/>
          <w:szCs w:val="12"/>
        </w:rPr>
        <w:t>Conflict</w:t>
      </w:r>
      <w:r w:rsidRPr="00E31B19">
        <w:rPr>
          <w:rFonts w:ascii="Arial Narrow" w:hAnsi="Arial Narrow"/>
          <w:szCs w:val="12"/>
        </w:rPr>
        <w:t>) it and its employees, agents and contractors do not hold any office or possess any property, are not engaged in any business or activity and do not have any obligations whereby duties or interests are or might be created in conflict with or might appear to be created in conflict with its obligations under the Agreement;</w:t>
      </w:r>
    </w:p>
    <w:p w:rsidR="00E31B19" w:rsidRPr="00E31B19" w:rsidRDefault="00E31B19" w:rsidP="00E31B19">
      <w:pPr>
        <w:pStyle w:val="Heading4"/>
        <w:numPr>
          <w:ilvl w:val="0"/>
          <w:numId w:val="16"/>
        </w:numPr>
        <w:spacing w:after="0"/>
        <w:rPr>
          <w:rFonts w:ascii="Arial Narrow" w:hAnsi="Arial Narrow"/>
          <w:szCs w:val="12"/>
        </w:rPr>
      </w:pPr>
      <w:r w:rsidRPr="00E31B19">
        <w:rPr>
          <w:rFonts w:ascii="Arial Narrow" w:hAnsi="Arial Narrow"/>
          <w:szCs w:val="12"/>
        </w:rPr>
        <w:t>(</w:t>
      </w:r>
      <w:r w:rsidRPr="00E31B19">
        <w:rPr>
          <w:rFonts w:ascii="Arial Narrow" w:hAnsi="Arial Narrow"/>
          <w:b/>
          <w:szCs w:val="12"/>
        </w:rPr>
        <w:t>Purpose</w:t>
      </w:r>
      <w:r w:rsidRPr="00E31B19">
        <w:rPr>
          <w:rFonts w:ascii="Arial Narrow" w:hAnsi="Arial Narrow"/>
          <w:szCs w:val="12"/>
        </w:rPr>
        <w:t>) where the Buyer has, either expressly or by implication, made known to the Seller any particular purpose for which the Goods and/or Services are required, the Goods and/or Services will be performed in such a way as to achieve that result;</w:t>
      </w:r>
    </w:p>
    <w:p w:rsidR="00E31B19" w:rsidRPr="00E31B19" w:rsidRDefault="00E31B19" w:rsidP="00E31B19">
      <w:pPr>
        <w:pStyle w:val="Heading4"/>
        <w:numPr>
          <w:ilvl w:val="0"/>
          <w:numId w:val="16"/>
        </w:numPr>
        <w:spacing w:after="0"/>
        <w:rPr>
          <w:rFonts w:ascii="Arial Narrow" w:hAnsi="Arial Narrow"/>
          <w:szCs w:val="12"/>
        </w:rPr>
      </w:pPr>
      <w:r w:rsidRPr="00E31B19">
        <w:rPr>
          <w:rFonts w:ascii="Arial Narrow" w:hAnsi="Arial Narrow"/>
          <w:szCs w:val="12"/>
        </w:rPr>
        <w:t>(</w:t>
      </w:r>
      <w:r w:rsidRPr="00E31B19">
        <w:rPr>
          <w:rFonts w:ascii="Arial Narrow" w:hAnsi="Arial Narrow"/>
          <w:b/>
          <w:szCs w:val="12"/>
        </w:rPr>
        <w:t>Goods</w:t>
      </w:r>
      <w:r w:rsidRPr="00E31B19">
        <w:rPr>
          <w:rFonts w:ascii="Arial Narrow" w:hAnsi="Arial Narrow"/>
          <w:szCs w:val="12"/>
        </w:rPr>
        <w:t>) the Goods:</w:t>
      </w:r>
    </w:p>
    <w:p w:rsidR="00E31B19" w:rsidRPr="00E31B19" w:rsidRDefault="00E31B19" w:rsidP="00E31B19">
      <w:pPr>
        <w:pStyle w:val="Heading4"/>
        <w:numPr>
          <w:ilvl w:val="1"/>
          <w:numId w:val="16"/>
        </w:numPr>
        <w:spacing w:after="0"/>
        <w:rPr>
          <w:rFonts w:ascii="Arial Narrow" w:hAnsi="Arial Narrow"/>
          <w:szCs w:val="12"/>
        </w:rPr>
      </w:pPr>
      <w:proofErr w:type="gramStart"/>
      <w:r w:rsidRPr="00E31B19">
        <w:rPr>
          <w:rFonts w:ascii="Arial Narrow" w:hAnsi="Arial Narrow"/>
          <w:szCs w:val="12"/>
        </w:rPr>
        <w:t>are</w:t>
      </w:r>
      <w:proofErr w:type="gramEnd"/>
      <w:r w:rsidRPr="00E31B19">
        <w:rPr>
          <w:rFonts w:ascii="Arial Narrow" w:hAnsi="Arial Narrow"/>
          <w:szCs w:val="12"/>
        </w:rPr>
        <w:t xml:space="preserve"> new and fit for the purpose stated in the Specification (or, if no purpose is stated, the purpose for which the Goods would ordinarily be used);</w:t>
      </w:r>
    </w:p>
    <w:p w:rsidR="00E31B19" w:rsidRPr="00E31B19" w:rsidRDefault="00E31B19" w:rsidP="00E31B19">
      <w:pPr>
        <w:pStyle w:val="Heading4"/>
        <w:numPr>
          <w:ilvl w:val="1"/>
          <w:numId w:val="16"/>
        </w:numPr>
        <w:spacing w:after="0"/>
        <w:rPr>
          <w:rFonts w:ascii="Arial Narrow" w:hAnsi="Arial Narrow"/>
          <w:szCs w:val="12"/>
        </w:rPr>
      </w:pPr>
      <w:proofErr w:type="gramStart"/>
      <w:r w:rsidRPr="00E31B19">
        <w:rPr>
          <w:rFonts w:ascii="Arial Narrow" w:hAnsi="Arial Narrow"/>
          <w:szCs w:val="12"/>
        </w:rPr>
        <w:t>conform</w:t>
      </w:r>
      <w:proofErr w:type="gramEnd"/>
      <w:r w:rsidRPr="00E31B19">
        <w:rPr>
          <w:rFonts w:ascii="Arial Narrow" w:hAnsi="Arial Narrow"/>
          <w:szCs w:val="12"/>
        </w:rPr>
        <w:t xml:space="preserve"> in all respects with the Specification;</w:t>
      </w:r>
    </w:p>
    <w:p w:rsidR="00E31B19" w:rsidRPr="00E31B19" w:rsidRDefault="00E31B19" w:rsidP="00E31B19">
      <w:pPr>
        <w:pStyle w:val="Heading4"/>
        <w:numPr>
          <w:ilvl w:val="1"/>
          <w:numId w:val="16"/>
        </w:numPr>
        <w:spacing w:after="0"/>
        <w:rPr>
          <w:rFonts w:ascii="Arial Narrow" w:hAnsi="Arial Narrow"/>
          <w:szCs w:val="12"/>
        </w:rPr>
      </w:pPr>
      <w:proofErr w:type="gramStart"/>
      <w:r w:rsidRPr="00E31B19">
        <w:rPr>
          <w:rFonts w:ascii="Arial Narrow" w:hAnsi="Arial Narrow"/>
          <w:szCs w:val="12"/>
        </w:rPr>
        <w:t>are</w:t>
      </w:r>
      <w:proofErr w:type="gramEnd"/>
      <w:r w:rsidRPr="00E31B19">
        <w:rPr>
          <w:rFonts w:ascii="Arial Narrow" w:hAnsi="Arial Narrow"/>
          <w:szCs w:val="12"/>
        </w:rPr>
        <w:t xml:space="preserve"> free from defects (including defects in installation); and</w:t>
      </w:r>
    </w:p>
    <w:p w:rsidR="00E31B19" w:rsidRPr="00E31B19" w:rsidRDefault="00E31B19" w:rsidP="00E31B19">
      <w:pPr>
        <w:pStyle w:val="Heading4"/>
        <w:numPr>
          <w:ilvl w:val="1"/>
          <w:numId w:val="16"/>
        </w:numPr>
        <w:spacing w:after="0"/>
        <w:rPr>
          <w:rFonts w:ascii="Arial Narrow" w:hAnsi="Arial Narrow"/>
          <w:szCs w:val="12"/>
        </w:rPr>
      </w:pPr>
      <w:proofErr w:type="gramStart"/>
      <w:r w:rsidRPr="00E31B19">
        <w:rPr>
          <w:rFonts w:ascii="Arial Narrow" w:hAnsi="Arial Narrow"/>
          <w:szCs w:val="12"/>
        </w:rPr>
        <w:t>are</w:t>
      </w:r>
      <w:proofErr w:type="gramEnd"/>
      <w:r w:rsidRPr="00E31B19">
        <w:rPr>
          <w:rFonts w:ascii="Arial Narrow" w:hAnsi="Arial Narrow"/>
          <w:szCs w:val="12"/>
        </w:rPr>
        <w:t xml:space="preserve"> of merchantable quality and comply with all Laws.</w:t>
      </w:r>
    </w:p>
    <w:p w:rsidR="00E31B19" w:rsidRPr="00E31B19" w:rsidRDefault="00E31B19" w:rsidP="00E31B19">
      <w:pPr>
        <w:pStyle w:val="Heading4"/>
        <w:numPr>
          <w:ilvl w:val="0"/>
          <w:numId w:val="0"/>
        </w:numPr>
        <w:spacing w:after="0"/>
        <w:ind w:left="851" w:hanging="851"/>
        <w:rPr>
          <w:rFonts w:ascii="Arial Narrow" w:hAnsi="Arial Narrow"/>
          <w:szCs w:val="12"/>
        </w:rPr>
      </w:pPr>
      <w:r w:rsidRPr="00E31B19">
        <w:rPr>
          <w:rFonts w:ascii="Arial Narrow" w:hAnsi="Arial Narrow"/>
          <w:szCs w:val="12"/>
        </w:rPr>
        <w:t>Further, the Seller must obtain, where provided for in the Specification, for the Buyer the benefit of any manufacturer’s warranties.</w:t>
      </w:r>
    </w:p>
    <w:p w:rsidR="00E31B19" w:rsidRPr="00E31B19" w:rsidRDefault="00E31B19" w:rsidP="00E31B19">
      <w:pPr>
        <w:pStyle w:val="Heading4"/>
        <w:numPr>
          <w:ilvl w:val="0"/>
          <w:numId w:val="9"/>
        </w:numPr>
        <w:spacing w:after="0"/>
        <w:rPr>
          <w:rFonts w:ascii="Arial Narrow" w:hAnsi="Arial Narrow"/>
          <w:szCs w:val="12"/>
        </w:rPr>
      </w:pPr>
      <w:r w:rsidRPr="00E31B19">
        <w:rPr>
          <w:rFonts w:ascii="Arial Narrow" w:hAnsi="Arial Narrow"/>
          <w:b/>
          <w:szCs w:val="12"/>
        </w:rPr>
        <w:t>Intellectual property rights</w:t>
      </w:r>
    </w:p>
    <w:p w:rsidR="00E31B19" w:rsidRPr="00E31B19" w:rsidRDefault="00E31B19" w:rsidP="00E31B19">
      <w:pPr>
        <w:pStyle w:val="Heading4"/>
        <w:numPr>
          <w:ilvl w:val="0"/>
          <w:numId w:val="17"/>
        </w:numPr>
        <w:spacing w:after="0"/>
        <w:rPr>
          <w:rFonts w:ascii="Arial Narrow" w:hAnsi="Arial Narrow"/>
          <w:szCs w:val="12"/>
        </w:rPr>
      </w:pPr>
      <w:r w:rsidRPr="00E31B19">
        <w:rPr>
          <w:rFonts w:ascii="Arial Narrow" w:hAnsi="Arial Narrow"/>
          <w:szCs w:val="12"/>
        </w:rPr>
        <w:t>The Seller indemnifies, defends and holds harmless the Buyer from any Claims for the infringement or breach of any Intellectual Property Rights relating to the use or supply of the Goods and/or Services.</w:t>
      </w:r>
      <w:r w:rsidRPr="00E31B19" w:rsidDel="00F70CE5">
        <w:rPr>
          <w:rFonts w:ascii="Arial Narrow" w:hAnsi="Arial Narrow"/>
          <w:szCs w:val="12"/>
        </w:rPr>
        <w:t xml:space="preserve"> </w:t>
      </w:r>
    </w:p>
    <w:p w:rsidR="00E31B19" w:rsidRPr="00E31B19" w:rsidRDefault="00E31B19" w:rsidP="00E31B19">
      <w:pPr>
        <w:pStyle w:val="Heading4"/>
        <w:numPr>
          <w:ilvl w:val="0"/>
          <w:numId w:val="17"/>
        </w:numPr>
        <w:spacing w:after="0"/>
        <w:rPr>
          <w:rFonts w:ascii="Arial Narrow" w:hAnsi="Arial Narrow"/>
          <w:szCs w:val="12"/>
        </w:rPr>
      </w:pPr>
      <w:r w:rsidRPr="00E31B19">
        <w:rPr>
          <w:rFonts w:ascii="Arial Narrow" w:hAnsi="Arial Narrow"/>
          <w:szCs w:val="12"/>
        </w:rPr>
        <w:t>The Seller will procure for the Buyer all Intellectual Property Rights which are reasonably required by the Buyer for the use and enjoyment of the Goods and/or Services. Any Intellectual Property Rights created for the Buyer, or included in any deliverables, are assigned upon creation to the Buyer (unless otherwise specified in the Purchase Order). The Seller will obtain a licence to use those Intellectual Property Rights solely to the extent necessary to perform its obligations under the Purchase Order.</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Title and Risk</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szCs w:val="12"/>
        </w:rPr>
        <w:t>Title in the Goods will pass to the Buyer upon payment for the Goods.  Risk in the Goods will pass to the Buyer upon acceptance of goods, as per clause 5 (a).</w:t>
      </w:r>
    </w:p>
    <w:p w:rsidR="00E31B19" w:rsidRPr="00E31B19" w:rsidRDefault="00E31B19" w:rsidP="00E31B19">
      <w:pPr>
        <w:pStyle w:val="Heading4"/>
        <w:numPr>
          <w:ilvl w:val="0"/>
          <w:numId w:val="9"/>
        </w:numPr>
        <w:spacing w:after="0"/>
        <w:rPr>
          <w:rFonts w:ascii="Arial Narrow" w:hAnsi="Arial Narrow"/>
          <w:szCs w:val="12"/>
        </w:rPr>
      </w:pPr>
      <w:r w:rsidRPr="00E31B19">
        <w:rPr>
          <w:rFonts w:ascii="Arial Narrow" w:hAnsi="Arial Narrow"/>
          <w:b/>
          <w:szCs w:val="12"/>
        </w:rPr>
        <w:t>Compliance with law</w:t>
      </w:r>
    </w:p>
    <w:p w:rsidR="00E31B19" w:rsidRPr="00E31B19" w:rsidRDefault="00E31B19" w:rsidP="00E31B19">
      <w:pPr>
        <w:pStyle w:val="Heading4"/>
        <w:numPr>
          <w:ilvl w:val="0"/>
          <w:numId w:val="9"/>
        </w:numPr>
        <w:spacing w:after="0"/>
        <w:rPr>
          <w:rFonts w:ascii="Arial Narrow" w:hAnsi="Arial Narrow"/>
          <w:szCs w:val="12"/>
        </w:rPr>
      </w:pPr>
      <w:r w:rsidRPr="00E31B19">
        <w:rPr>
          <w:rFonts w:ascii="Arial Narrow" w:hAnsi="Arial Narrow"/>
          <w:szCs w:val="12"/>
        </w:rPr>
        <w:t>The Seller must, in the provision of the Goods and/or Services, comply with all Laws and with the lawful requirements or policy of any governmental agency affecting or applicable to the provision of these Goods and/or Services.</w:t>
      </w:r>
    </w:p>
    <w:p w:rsidR="00E31B19" w:rsidRPr="00E31B19" w:rsidRDefault="00E31B19" w:rsidP="00E31B19">
      <w:pPr>
        <w:pStyle w:val="Heading4"/>
        <w:numPr>
          <w:ilvl w:val="0"/>
          <w:numId w:val="9"/>
        </w:numPr>
        <w:spacing w:after="0"/>
        <w:rPr>
          <w:rFonts w:ascii="Arial Narrow" w:hAnsi="Arial Narrow"/>
          <w:szCs w:val="12"/>
        </w:rPr>
      </w:pPr>
      <w:r w:rsidRPr="00E31B19">
        <w:rPr>
          <w:rFonts w:ascii="Arial Narrow" w:hAnsi="Arial Narrow"/>
          <w:b/>
          <w:szCs w:val="12"/>
        </w:rPr>
        <w:t>GST</w:t>
      </w:r>
    </w:p>
    <w:p w:rsidR="00E31B19" w:rsidRPr="00E31B19" w:rsidRDefault="00E31B19" w:rsidP="00E31B19">
      <w:pPr>
        <w:pStyle w:val="Heading4"/>
        <w:numPr>
          <w:ilvl w:val="0"/>
          <w:numId w:val="15"/>
        </w:numPr>
        <w:spacing w:after="0"/>
        <w:rPr>
          <w:rFonts w:ascii="Arial Narrow" w:hAnsi="Arial Narrow"/>
          <w:szCs w:val="12"/>
        </w:rPr>
      </w:pPr>
      <w:r w:rsidRPr="00E31B19">
        <w:rPr>
          <w:rFonts w:ascii="Arial Narrow" w:hAnsi="Arial Narrow"/>
          <w:szCs w:val="12"/>
        </w:rPr>
        <w:t>Terms used in this clause have the same meanings given to them in the GST Act.</w:t>
      </w:r>
    </w:p>
    <w:p w:rsidR="00E31B19" w:rsidRPr="00E31B19" w:rsidRDefault="00E31B19" w:rsidP="00E31B19">
      <w:pPr>
        <w:pStyle w:val="Heading4"/>
        <w:numPr>
          <w:ilvl w:val="0"/>
          <w:numId w:val="15"/>
        </w:numPr>
        <w:spacing w:after="0"/>
        <w:rPr>
          <w:rFonts w:ascii="Arial Narrow" w:hAnsi="Arial Narrow"/>
          <w:szCs w:val="12"/>
        </w:rPr>
      </w:pPr>
      <w:r w:rsidRPr="00E31B19">
        <w:rPr>
          <w:rFonts w:ascii="Arial Narrow" w:hAnsi="Arial Narrow"/>
          <w:szCs w:val="12"/>
        </w:rPr>
        <w:t>Unless otherwise stated, all prices or other sums payable relating to the Purchase Order or these Conditions are assumed to be inclusive of GST.</w:t>
      </w:r>
    </w:p>
    <w:p w:rsidR="00E31B19" w:rsidRPr="00E31B19" w:rsidRDefault="00E31B19" w:rsidP="00E31B19">
      <w:pPr>
        <w:pStyle w:val="Heading4"/>
        <w:numPr>
          <w:ilvl w:val="0"/>
          <w:numId w:val="15"/>
        </w:numPr>
        <w:spacing w:after="0"/>
        <w:rPr>
          <w:rFonts w:ascii="Arial Narrow" w:hAnsi="Arial Narrow"/>
          <w:szCs w:val="12"/>
        </w:rPr>
      </w:pPr>
      <w:r w:rsidRPr="00E31B19">
        <w:rPr>
          <w:rFonts w:ascii="Arial Narrow" w:hAnsi="Arial Narrow"/>
          <w:szCs w:val="12"/>
        </w:rPr>
        <w:t>If GST is imposed on any supply made under or in accordance with these Conditions, the recipient of the taxable supply must pay to the Seller an additional amount equal to the GST payable on or for the taxable supply subject to the recipient receiving a valid tax invoice in respect of the supply at or before the time of payment.  Payment of the additional amount will be made at the same time as payment for the taxable supply is required to be made.</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General</w:t>
      </w:r>
    </w:p>
    <w:p w:rsidR="00E31B19" w:rsidRPr="00E31B19" w:rsidRDefault="00E31B19" w:rsidP="00E31B19">
      <w:pPr>
        <w:pStyle w:val="Heading4"/>
        <w:numPr>
          <w:ilvl w:val="0"/>
          <w:numId w:val="13"/>
        </w:numPr>
        <w:spacing w:after="0"/>
        <w:rPr>
          <w:rFonts w:ascii="Arial Narrow" w:hAnsi="Arial Narrow"/>
          <w:b/>
          <w:szCs w:val="12"/>
        </w:rPr>
      </w:pPr>
      <w:r w:rsidRPr="00E31B19">
        <w:rPr>
          <w:rFonts w:ascii="Arial Narrow" w:hAnsi="Arial Narrow"/>
          <w:szCs w:val="12"/>
        </w:rPr>
        <w:t>The Agreement is governed by and is to be construed in accordance with the Laws applicable in Victoria, Australia.  Each party irrevocably and unconditionally submits to the non</w:t>
      </w:r>
      <w:r w:rsidRPr="00E31B19">
        <w:rPr>
          <w:rFonts w:ascii="Arial Narrow" w:hAnsi="Arial Narrow"/>
          <w:szCs w:val="12"/>
        </w:rPr>
        <w:noBreakHyphen/>
        <w:t>exclusive jurisdiction of the courts of Victoria and any courts which have jurisdiction to hear appeals from any of those courts and waives any right to object to any proceedings being brought in those courts.</w:t>
      </w:r>
    </w:p>
    <w:p w:rsidR="00E31B19" w:rsidRPr="00E31B19" w:rsidRDefault="00E31B19" w:rsidP="00E31B19">
      <w:pPr>
        <w:pStyle w:val="Heading4"/>
        <w:numPr>
          <w:ilvl w:val="0"/>
          <w:numId w:val="13"/>
        </w:numPr>
        <w:spacing w:after="0"/>
        <w:rPr>
          <w:rFonts w:ascii="Arial Narrow" w:hAnsi="Arial Narrow"/>
          <w:b/>
          <w:szCs w:val="12"/>
        </w:rPr>
      </w:pPr>
      <w:r w:rsidRPr="00E31B19">
        <w:rPr>
          <w:rFonts w:ascii="Arial Narrow" w:hAnsi="Arial Narrow"/>
          <w:szCs w:val="12"/>
        </w:rPr>
        <w:t>Time is of the essence in relation to the provision of the Goods and/or Services.</w:t>
      </w:r>
    </w:p>
    <w:p w:rsidR="00E31B19" w:rsidRPr="00E31B19" w:rsidRDefault="00E31B19" w:rsidP="00E31B19">
      <w:pPr>
        <w:pStyle w:val="Heading4"/>
        <w:numPr>
          <w:ilvl w:val="0"/>
          <w:numId w:val="9"/>
        </w:numPr>
        <w:spacing w:after="0"/>
        <w:rPr>
          <w:rFonts w:ascii="Arial Narrow" w:hAnsi="Arial Narrow"/>
          <w:b/>
          <w:szCs w:val="12"/>
        </w:rPr>
      </w:pPr>
      <w:r w:rsidRPr="00E31B19">
        <w:rPr>
          <w:rFonts w:ascii="Arial Narrow" w:hAnsi="Arial Narrow"/>
          <w:b/>
          <w:szCs w:val="12"/>
        </w:rPr>
        <w:t xml:space="preserve">Definitions </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szCs w:val="12"/>
        </w:rPr>
        <w:t>In these Conditions, unless the context otherwise requires:</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Buyer</w:t>
      </w:r>
      <w:r w:rsidRPr="00E31B19">
        <w:rPr>
          <w:rFonts w:ascii="Arial Narrow" w:hAnsi="Arial Narrow"/>
          <w:szCs w:val="12"/>
        </w:rPr>
        <w:t xml:space="preserve"> means Westernport Region Water Corporation trading as Westernport Water</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Seller </w:t>
      </w:r>
      <w:r w:rsidRPr="00E31B19">
        <w:rPr>
          <w:rFonts w:ascii="Arial Narrow" w:hAnsi="Arial Narrow"/>
          <w:szCs w:val="12"/>
        </w:rPr>
        <w:t>means the person/organisation named on the Purchase Order, or contract, from whom the Goods and/or Services have been ordered.</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Agreement</w:t>
      </w:r>
      <w:r w:rsidRPr="00E31B19">
        <w:rPr>
          <w:rFonts w:ascii="Arial Narrow" w:hAnsi="Arial Narrow"/>
          <w:szCs w:val="12"/>
        </w:rPr>
        <w:t xml:space="preserve"> means the agreement for the provision of the Services of which these Conditions and the Purchase Order form part.</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Code of Practice </w:t>
      </w:r>
      <w:r w:rsidRPr="00E31B19">
        <w:rPr>
          <w:rFonts w:ascii="Arial Narrow" w:hAnsi="Arial Narrow"/>
          <w:szCs w:val="12"/>
        </w:rPr>
        <w:t>means a code of practice as defined in, and approved under, the Information Privacy Act 2000 (Vic).</w:t>
      </w:r>
    </w:p>
    <w:p w:rsidR="00E31B19" w:rsidRPr="00E31B19" w:rsidRDefault="00E31B19" w:rsidP="00E31B19">
      <w:pPr>
        <w:pStyle w:val="Heading4"/>
        <w:numPr>
          <w:ilvl w:val="0"/>
          <w:numId w:val="0"/>
        </w:numPr>
        <w:spacing w:after="0"/>
        <w:rPr>
          <w:rFonts w:ascii="Arial Narrow" w:hAnsi="Arial Narrow"/>
          <w:szCs w:val="12"/>
        </w:rPr>
      </w:pPr>
      <w:proofErr w:type="gramStart"/>
      <w:r w:rsidRPr="00E31B19">
        <w:rPr>
          <w:rFonts w:ascii="Arial Narrow" w:hAnsi="Arial Narrow"/>
          <w:b/>
          <w:szCs w:val="12"/>
        </w:rPr>
        <w:t>Conditions</w:t>
      </w:r>
      <w:r w:rsidRPr="00E31B19">
        <w:rPr>
          <w:rFonts w:ascii="Arial Narrow" w:hAnsi="Arial Narrow"/>
          <w:szCs w:val="12"/>
        </w:rPr>
        <w:t xml:space="preserve"> means</w:t>
      </w:r>
      <w:proofErr w:type="gramEnd"/>
      <w:r w:rsidRPr="00E31B19">
        <w:rPr>
          <w:rFonts w:ascii="Arial Narrow" w:hAnsi="Arial Narrow"/>
          <w:szCs w:val="12"/>
        </w:rPr>
        <w:t xml:space="preserve"> these General Conditions for the Provision of Services within this document.</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Confidential Information</w:t>
      </w:r>
      <w:r w:rsidRPr="00E31B19">
        <w:rPr>
          <w:rFonts w:ascii="Arial Narrow" w:hAnsi="Arial Narrow"/>
          <w:szCs w:val="12"/>
        </w:rPr>
        <w:t xml:space="preserve"> means any technical, scientific, commercial, financial or other information of, about or in any way related to, the Buyer, including any information designated by the Buyer as confidential, which is disclosed, made available, communicated or delivered to the Seller, but excludes information:</w:t>
      </w:r>
    </w:p>
    <w:p w:rsidR="00E31B19" w:rsidRPr="00E31B19" w:rsidRDefault="00E31B19" w:rsidP="00E31B19">
      <w:pPr>
        <w:pStyle w:val="Heading4"/>
        <w:numPr>
          <w:ilvl w:val="0"/>
          <w:numId w:val="21"/>
        </w:numPr>
        <w:spacing w:after="0"/>
        <w:ind w:left="426" w:hanging="142"/>
        <w:rPr>
          <w:rFonts w:ascii="Arial Narrow" w:hAnsi="Arial Narrow"/>
          <w:szCs w:val="12"/>
        </w:rPr>
      </w:pPr>
      <w:proofErr w:type="gramStart"/>
      <w:r w:rsidRPr="00E31B19">
        <w:rPr>
          <w:rFonts w:ascii="Arial Narrow" w:hAnsi="Arial Narrow"/>
          <w:szCs w:val="12"/>
        </w:rPr>
        <w:t>which</w:t>
      </w:r>
      <w:proofErr w:type="gramEnd"/>
      <w:r w:rsidRPr="00E31B19">
        <w:rPr>
          <w:rFonts w:ascii="Arial Narrow" w:hAnsi="Arial Narrow"/>
          <w:szCs w:val="12"/>
        </w:rPr>
        <w:t xml:space="preserve"> is in or which subsequently enters the public domain other than as a result of a breach of these Conditions;</w:t>
      </w:r>
    </w:p>
    <w:p w:rsidR="00E31B19" w:rsidRPr="00E31B19" w:rsidRDefault="00E31B19" w:rsidP="00E31B19">
      <w:pPr>
        <w:pStyle w:val="Heading4"/>
        <w:numPr>
          <w:ilvl w:val="0"/>
          <w:numId w:val="21"/>
        </w:numPr>
        <w:spacing w:after="0"/>
        <w:ind w:left="426" w:hanging="142"/>
        <w:rPr>
          <w:rFonts w:ascii="Arial Narrow" w:hAnsi="Arial Narrow"/>
          <w:szCs w:val="12"/>
        </w:rPr>
      </w:pPr>
      <w:proofErr w:type="gramStart"/>
      <w:r w:rsidRPr="00E31B19">
        <w:rPr>
          <w:rFonts w:ascii="Arial Narrow" w:hAnsi="Arial Narrow"/>
          <w:szCs w:val="12"/>
        </w:rPr>
        <w:t>which</w:t>
      </w:r>
      <w:proofErr w:type="gramEnd"/>
      <w:r w:rsidRPr="00E31B19">
        <w:rPr>
          <w:rFonts w:ascii="Arial Narrow" w:hAnsi="Arial Narrow"/>
          <w:szCs w:val="12"/>
        </w:rPr>
        <w:t xml:space="preserve"> the Seller can demonstrate was in its possession prior to the date of the Agreement; </w:t>
      </w:r>
    </w:p>
    <w:p w:rsidR="00E31B19" w:rsidRPr="00E31B19" w:rsidRDefault="00E31B19" w:rsidP="00E31B19">
      <w:pPr>
        <w:pStyle w:val="Heading4"/>
        <w:numPr>
          <w:ilvl w:val="0"/>
          <w:numId w:val="21"/>
        </w:numPr>
        <w:spacing w:after="0"/>
        <w:ind w:left="426" w:hanging="142"/>
        <w:rPr>
          <w:rFonts w:ascii="Arial Narrow" w:hAnsi="Arial Narrow"/>
          <w:szCs w:val="12"/>
        </w:rPr>
      </w:pPr>
      <w:proofErr w:type="gramStart"/>
      <w:r w:rsidRPr="00E31B19">
        <w:rPr>
          <w:rFonts w:ascii="Arial Narrow" w:hAnsi="Arial Narrow"/>
          <w:szCs w:val="12"/>
        </w:rPr>
        <w:t>which</w:t>
      </w:r>
      <w:proofErr w:type="gramEnd"/>
      <w:r w:rsidRPr="00E31B19">
        <w:rPr>
          <w:rFonts w:ascii="Arial Narrow" w:hAnsi="Arial Narrow"/>
          <w:szCs w:val="12"/>
        </w:rPr>
        <w:t xml:space="preserve"> the Seller can demonstrate was independently developed by the Seller; or</w:t>
      </w:r>
    </w:p>
    <w:p w:rsidR="00E31B19" w:rsidRPr="00E31B19" w:rsidRDefault="00E31B19" w:rsidP="00E31B19">
      <w:pPr>
        <w:pStyle w:val="Heading4"/>
        <w:numPr>
          <w:ilvl w:val="0"/>
          <w:numId w:val="21"/>
        </w:numPr>
        <w:spacing w:after="0"/>
        <w:ind w:left="426" w:hanging="142"/>
        <w:rPr>
          <w:rFonts w:ascii="Arial Narrow" w:hAnsi="Arial Narrow"/>
          <w:szCs w:val="12"/>
        </w:rPr>
      </w:pPr>
      <w:proofErr w:type="gramStart"/>
      <w:r w:rsidRPr="00E31B19">
        <w:rPr>
          <w:rFonts w:ascii="Arial Narrow" w:hAnsi="Arial Narrow"/>
          <w:szCs w:val="12"/>
        </w:rPr>
        <w:t>which</w:t>
      </w:r>
      <w:proofErr w:type="gramEnd"/>
      <w:r w:rsidRPr="00E31B19">
        <w:rPr>
          <w:rFonts w:ascii="Arial Narrow" w:hAnsi="Arial Narrow"/>
          <w:szCs w:val="12"/>
        </w:rPr>
        <w:t xml:space="preserve"> is lawfully obtained by the Seller from another person entitled to disclose such information.</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Contracts Publishing System </w:t>
      </w:r>
      <w:r w:rsidRPr="00E31B19">
        <w:rPr>
          <w:rFonts w:ascii="Arial Narrow" w:hAnsi="Arial Narrow"/>
          <w:szCs w:val="12"/>
        </w:rPr>
        <w:t>means the policy of the Victorian Government requiring publication of details of contracts entered into by Victorian Government departments, as amended from time to time.</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Delivery Point </w:t>
      </w:r>
      <w:r w:rsidRPr="00E31B19">
        <w:rPr>
          <w:rFonts w:ascii="Arial Narrow" w:hAnsi="Arial Narrow"/>
          <w:szCs w:val="12"/>
        </w:rPr>
        <w:t>means the location or address to which the Goods and/or Services are to be delivered, as specified in the Purchase Order.</w:t>
      </w:r>
    </w:p>
    <w:p w:rsidR="00E31B19" w:rsidRPr="00E31B19" w:rsidRDefault="00E31B19" w:rsidP="00E31B19">
      <w:pPr>
        <w:pStyle w:val="Heading4"/>
        <w:numPr>
          <w:ilvl w:val="0"/>
          <w:numId w:val="0"/>
        </w:numPr>
        <w:spacing w:after="0"/>
        <w:rPr>
          <w:rFonts w:ascii="Arial Narrow" w:hAnsi="Arial Narrow"/>
          <w:szCs w:val="12"/>
        </w:rPr>
      </w:pPr>
      <w:proofErr w:type="gramStart"/>
      <w:r w:rsidRPr="00E31B19">
        <w:rPr>
          <w:rFonts w:ascii="Arial Narrow" w:hAnsi="Arial Narrow"/>
          <w:b/>
          <w:szCs w:val="12"/>
        </w:rPr>
        <w:t xml:space="preserve">Fees </w:t>
      </w:r>
      <w:r w:rsidRPr="00E31B19">
        <w:rPr>
          <w:rFonts w:ascii="Arial Narrow" w:hAnsi="Arial Narrow"/>
          <w:szCs w:val="12"/>
        </w:rPr>
        <w:t>means</w:t>
      </w:r>
      <w:proofErr w:type="gramEnd"/>
      <w:r w:rsidRPr="00E31B19">
        <w:rPr>
          <w:rFonts w:ascii="Arial Narrow" w:hAnsi="Arial Narrow"/>
          <w:szCs w:val="12"/>
        </w:rPr>
        <w:t xml:space="preserve"> a fixed fee payable to the Seller for the provision of the Goods and/or Services.</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Goods </w:t>
      </w:r>
      <w:r w:rsidRPr="00E31B19">
        <w:rPr>
          <w:rFonts w:ascii="Arial Narrow" w:hAnsi="Arial Narrow"/>
          <w:szCs w:val="12"/>
        </w:rPr>
        <w:t>means the goods (or any of them) specified in the Purchase Order.</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GST Act</w:t>
      </w:r>
      <w:r w:rsidRPr="00E31B19">
        <w:rPr>
          <w:rFonts w:ascii="Arial Narrow" w:hAnsi="Arial Narrow"/>
          <w:szCs w:val="12"/>
        </w:rPr>
        <w:t xml:space="preserve"> means the </w:t>
      </w:r>
      <w:r w:rsidRPr="00E31B19">
        <w:rPr>
          <w:rFonts w:ascii="Arial Narrow" w:hAnsi="Arial Narrow"/>
          <w:i/>
          <w:szCs w:val="12"/>
        </w:rPr>
        <w:t xml:space="preserve">A New Tax System (Goods and </w:t>
      </w:r>
      <w:proofErr w:type="gramStart"/>
      <w:r w:rsidRPr="00E31B19">
        <w:rPr>
          <w:rFonts w:ascii="Arial Narrow" w:hAnsi="Arial Narrow"/>
          <w:i/>
          <w:szCs w:val="12"/>
        </w:rPr>
        <w:t>Services  Tax</w:t>
      </w:r>
      <w:proofErr w:type="gramEnd"/>
      <w:r w:rsidRPr="00E31B19">
        <w:rPr>
          <w:rFonts w:ascii="Arial Narrow" w:hAnsi="Arial Narrow"/>
          <w:i/>
          <w:szCs w:val="12"/>
        </w:rPr>
        <w:t>) Act</w:t>
      </w:r>
      <w:r w:rsidRPr="00E31B19">
        <w:rPr>
          <w:rFonts w:ascii="Arial Narrow" w:hAnsi="Arial Narrow"/>
          <w:szCs w:val="12"/>
        </w:rPr>
        <w:t xml:space="preserve"> 1999 (</w:t>
      </w:r>
      <w:proofErr w:type="spellStart"/>
      <w:r w:rsidRPr="00E31B19">
        <w:rPr>
          <w:rFonts w:ascii="Arial Narrow" w:hAnsi="Arial Narrow"/>
          <w:szCs w:val="12"/>
        </w:rPr>
        <w:t>Cth</w:t>
      </w:r>
      <w:proofErr w:type="spellEnd"/>
      <w:r w:rsidRPr="00E31B19">
        <w:rPr>
          <w:rFonts w:ascii="Arial Narrow" w:hAnsi="Arial Narrow"/>
          <w:szCs w:val="12"/>
        </w:rPr>
        <w:t>).</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Information Privacy Principles </w:t>
      </w:r>
      <w:r w:rsidRPr="00E31B19">
        <w:rPr>
          <w:rFonts w:ascii="Arial Narrow" w:hAnsi="Arial Narrow"/>
          <w:szCs w:val="12"/>
        </w:rPr>
        <w:t xml:space="preserve">means the information privacy principles set out in the </w:t>
      </w:r>
      <w:r w:rsidRPr="00E31B19">
        <w:rPr>
          <w:rFonts w:ascii="Arial Narrow" w:hAnsi="Arial Narrow"/>
          <w:i/>
          <w:szCs w:val="12"/>
        </w:rPr>
        <w:t>Information Privacy Act 2000 (Vic)</w:t>
      </w:r>
      <w:r w:rsidRPr="00E31B19">
        <w:rPr>
          <w:rFonts w:ascii="Arial Narrow" w:hAnsi="Arial Narrow"/>
          <w:szCs w:val="12"/>
        </w:rPr>
        <w:t>.</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Intellectual Property Rights </w:t>
      </w:r>
      <w:r w:rsidRPr="00E31B19">
        <w:rPr>
          <w:rFonts w:ascii="Arial Narrow" w:hAnsi="Arial Narrow"/>
          <w:szCs w:val="12"/>
        </w:rPr>
        <w:t>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literary or artistic fields.</w:t>
      </w:r>
    </w:p>
    <w:p w:rsidR="00E31B19" w:rsidRPr="00E31B19" w:rsidRDefault="00E31B19" w:rsidP="00E31B19">
      <w:pPr>
        <w:pStyle w:val="Heading4"/>
        <w:numPr>
          <w:ilvl w:val="0"/>
          <w:numId w:val="0"/>
        </w:numPr>
        <w:spacing w:after="0"/>
        <w:rPr>
          <w:rFonts w:ascii="Arial Narrow" w:hAnsi="Arial Narrow"/>
          <w:szCs w:val="12"/>
        </w:rPr>
      </w:pPr>
      <w:proofErr w:type="gramStart"/>
      <w:r w:rsidRPr="00E31B19">
        <w:rPr>
          <w:rFonts w:ascii="Arial Narrow" w:hAnsi="Arial Narrow"/>
          <w:b/>
          <w:szCs w:val="12"/>
        </w:rPr>
        <w:t xml:space="preserve">Laws </w:t>
      </w:r>
      <w:r w:rsidRPr="00E31B19">
        <w:rPr>
          <w:rFonts w:ascii="Arial Narrow" w:hAnsi="Arial Narrow"/>
          <w:szCs w:val="12"/>
        </w:rPr>
        <w:t>means</w:t>
      </w:r>
      <w:proofErr w:type="gramEnd"/>
      <w:r w:rsidRPr="00E31B19">
        <w:rPr>
          <w:rFonts w:ascii="Arial Narrow" w:hAnsi="Arial Narrow"/>
          <w:szCs w:val="12"/>
        </w:rPr>
        <w:t xml:space="preserve"> the law in force in the State and the Commonwealth of Australia, including common law and legislation.</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Purchase Order</w:t>
      </w:r>
      <w:r w:rsidRPr="00E31B19">
        <w:rPr>
          <w:rFonts w:ascii="Arial Narrow" w:hAnsi="Arial Narrow"/>
          <w:szCs w:val="12"/>
        </w:rPr>
        <w:t xml:space="preserve"> means any form of order or acknowledgment from the Buyer for the provision of the Goods and/or Services which incorporates these Conditions.</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Purchase Price </w:t>
      </w:r>
      <w:r w:rsidRPr="00E31B19">
        <w:rPr>
          <w:rFonts w:ascii="Arial Narrow" w:hAnsi="Arial Narrow"/>
          <w:szCs w:val="12"/>
        </w:rPr>
        <w:t>means the sum ascertained by multiplying the Unit Price for the applicable Goods by the number of units delivered.</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Rates </w:t>
      </w:r>
      <w:r w:rsidRPr="00E31B19">
        <w:rPr>
          <w:rFonts w:ascii="Arial Narrow" w:hAnsi="Arial Narrow"/>
          <w:szCs w:val="12"/>
        </w:rPr>
        <w:t>means the rates (whether charged on an hourly, daily, weekly or other time-related basis) payable to the Seller for the provision of the Services.</w:t>
      </w:r>
    </w:p>
    <w:p w:rsidR="00E31B19" w:rsidRPr="00E31B19" w:rsidRDefault="00E31B19" w:rsidP="00E31B19">
      <w:pPr>
        <w:pStyle w:val="Heading4"/>
        <w:numPr>
          <w:ilvl w:val="0"/>
          <w:numId w:val="0"/>
        </w:numPr>
        <w:spacing w:after="0"/>
        <w:ind w:left="851" w:hanging="851"/>
        <w:rPr>
          <w:rFonts w:ascii="Arial Narrow" w:hAnsi="Arial Narrow"/>
          <w:szCs w:val="12"/>
        </w:rPr>
      </w:pPr>
      <w:r w:rsidRPr="00E31B19">
        <w:rPr>
          <w:rFonts w:ascii="Arial Narrow" w:hAnsi="Arial Narrow"/>
          <w:b/>
          <w:szCs w:val="12"/>
        </w:rPr>
        <w:t xml:space="preserve">Services </w:t>
      </w:r>
      <w:r w:rsidRPr="00E31B19">
        <w:rPr>
          <w:rFonts w:ascii="Arial Narrow" w:hAnsi="Arial Narrow"/>
          <w:szCs w:val="12"/>
        </w:rPr>
        <w:t>means the services specified in the Purchase Order.</w:t>
      </w:r>
    </w:p>
    <w:p w:rsidR="00E31B19" w:rsidRPr="00E31B19" w:rsidRDefault="00E31B19" w:rsidP="00E31B19">
      <w:pPr>
        <w:pStyle w:val="Heading4"/>
        <w:numPr>
          <w:ilvl w:val="0"/>
          <w:numId w:val="0"/>
        </w:numPr>
        <w:spacing w:after="0"/>
        <w:rPr>
          <w:rFonts w:ascii="Arial Narrow" w:hAnsi="Arial Narrow"/>
          <w:szCs w:val="12"/>
        </w:rPr>
      </w:pPr>
      <w:r w:rsidRPr="00E31B19">
        <w:rPr>
          <w:rFonts w:ascii="Arial Narrow" w:hAnsi="Arial Narrow"/>
          <w:b/>
          <w:szCs w:val="12"/>
        </w:rPr>
        <w:t xml:space="preserve">Specification </w:t>
      </w:r>
      <w:r w:rsidRPr="00E31B19">
        <w:rPr>
          <w:rFonts w:ascii="Arial Narrow" w:hAnsi="Arial Narrow"/>
          <w:szCs w:val="12"/>
        </w:rPr>
        <w:t>means the specifications to which the Goods and/or Services must comply, as set out in the Purchase Order or as otherwise incorporated in the Agreement or applicable contract.</w:t>
      </w:r>
    </w:p>
    <w:p w:rsidR="00E31B19" w:rsidRPr="00E31B19" w:rsidRDefault="00E31B19" w:rsidP="00E31B19">
      <w:pPr>
        <w:pStyle w:val="Heading4"/>
        <w:numPr>
          <w:ilvl w:val="0"/>
          <w:numId w:val="0"/>
        </w:numPr>
        <w:spacing w:after="0"/>
        <w:ind w:left="851" w:hanging="851"/>
        <w:rPr>
          <w:rFonts w:ascii="Arial Narrow" w:hAnsi="Arial Narrow"/>
          <w:szCs w:val="12"/>
        </w:rPr>
      </w:pPr>
      <w:r w:rsidRPr="00E31B19">
        <w:rPr>
          <w:rFonts w:ascii="Arial Narrow" w:hAnsi="Arial Narrow"/>
          <w:b/>
          <w:szCs w:val="12"/>
        </w:rPr>
        <w:t xml:space="preserve">State </w:t>
      </w:r>
      <w:r w:rsidRPr="00E31B19">
        <w:rPr>
          <w:rFonts w:ascii="Arial Narrow" w:hAnsi="Arial Narrow"/>
          <w:szCs w:val="12"/>
        </w:rPr>
        <w:t>means the Crown in the right of the State of Victoria.</w:t>
      </w:r>
    </w:p>
    <w:p w:rsidR="00D94530" w:rsidRPr="00BE3D18" w:rsidRDefault="00E31B19" w:rsidP="00BE3D18">
      <w:pPr>
        <w:pStyle w:val="Heading4"/>
        <w:numPr>
          <w:ilvl w:val="0"/>
          <w:numId w:val="0"/>
        </w:numPr>
        <w:spacing w:after="0"/>
        <w:ind w:left="284" w:hanging="284"/>
        <w:rPr>
          <w:rFonts w:ascii="Arial Narrow" w:hAnsi="Arial Narrow"/>
          <w:szCs w:val="12"/>
        </w:rPr>
        <w:sectPr w:rsidR="00D94530" w:rsidRPr="00BE3D18" w:rsidSect="00E31B19">
          <w:type w:val="continuous"/>
          <w:pgSz w:w="12240" w:h="15840"/>
          <w:pgMar w:top="-1800" w:right="900" w:bottom="540" w:left="1080" w:header="340" w:footer="386" w:gutter="0"/>
          <w:cols w:num="2" w:space="720"/>
        </w:sectPr>
      </w:pPr>
      <w:r w:rsidRPr="00E31B19">
        <w:rPr>
          <w:rFonts w:ascii="Arial Narrow" w:hAnsi="Arial Narrow"/>
          <w:b/>
          <w:szCs w:val="12"/>
        </w:rPr>
        <w:t xml:space="preserve">Unit Price </w:t>
      </w:r>
      <w:r w:rsidRPr="00E31B19">
        <w:rPr>
          <w:rFonts w:ascii="Arial Narrow" w:hAnsi="Arial Narrow"/>
          <w:szCs w:val="12"/>
        </w:rPr>
        <w:t>means the price per item of each of the Goods and/or Services, as specified in the Purchase Order.</w:t>
      </w:r>
    </w:p>
    <w:p w:rsidR="00D94530" w:rsidRDefault="00D94530" w:rsidP="00BE3D18">
      <w:pPr>
        <w:rPr>
          <w:rFonts w:ascii="Arial" w:hAnsi="Arial" w:cs="Arial"/>
          <w:sz w:val="16"/>
          <w:szCs w:val="16"/>
          <w:lang w:val="en-AU"/>
        </w:rPr>
      </w:pPr>
    </w:p>
    <w:sectPr w:rsidR="00D94530" w:rsidSect="003503C7">
      <w:headerReference w:type="default" r:id="rId11"/>
      <w:pgSz w:w="12240" w:h="15840" w:code="1"/>
      <w:pgMar w:top="-1080" w:right="900" w:bottom="902" w:left="1080" w:header="340"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79" w:rsidRDefault="00F46179">
      <w:r>
        <w:separator/>
      </w:r>
    </w:p>
  </w:endnote>
  <w:endnote w:type="continuationSeparator" w:id="0">
    <w:p w:rsidR="00F46179" w:rsidRDefault="00F4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79" w:rsidRDefault="00F46179">
      <w:r>
        <w:separator/>
      </w:r>
    </w:p>
  </w:footnote>
  <w:footnote w:type="continuationSeparator" w:id="0">
    <w:p w:rsidR="00F46179" w:rsidRDefault="00F46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30" w:rsidRDefault="00EF2A21" w:rsidP="00656D9A">
    <w:pPr>
      <w:pStyle w:val="Header"/>
      <w:ind w:left="-360"/>
      <w:rPr>
        <w:rFonts w:ascii="Arial" w:hAnsi="Arial" w:cs="Arial"/>
        <w:sz w:val="16"/>
        <w:szCs w:val="16"/>
        <w:lang w:val="en-AU"/>
      </w:rPr>
    </w:pPr>
    <w:r>
      <w:rPr>
        <w:rFonts w:ascii="Arial" w:hAnsi="Arial" w:cs="Arial"/>
        <w:noProof/>
        <w:sz w:val="16"/>
        <w:szCs w:val="16"/>
        <w:lang w:val="en-AU" w:eastAsia="en-AU"/>
      </w:rPr>
      <w:drawing>
        <wp:anchor distT="215900" distB="215900" distL="114300" distR="114300" simplePos="0" relativeHeight="251658240" behindDoc="0" locked="1" layoutInCell="1" allowOverlap="0">
          <wp:simplePos x="0" y="0"/>
          <wp:positionH relativeFrom="page">
            <wp:posOffset>683895</wp:posOffset>
          </wp:positionH>
          <wp:positionV relativeFrom="page">
            <wp:posOffset>113665</wp:posOffset>
          </wp:positionV>
          <wp:extent cx="6402705" cy="1103630"/>
          <wp:effectExtent l="0" t="0" r="0" b="1270"/>
          <wp:wrapTopAndBottom/>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2705"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FA" w:rsidRDefault="00EF2A21" w:rsidP="00656D9A">
    <w:pPr>
      <w:pStyle w:val="Header"/>
      <w:ind w:left="-360"/>
      <w:rPr>
        <w:rFonts w:ascii="Arial" w:hAnsi="Arial" w:cs="Arial"/>
        <w:sz w:val="16"/>
        <w:szCs w:val="16"/>
        <w:lang w:val="en-AU"/>
      </w:rPr>
    </w:pPr>
    <w:r>
      <w:rPr>
        <w:rFonts w:ascii="Arial" w:hAnsi="Arial" w:cs="Arial"/>
        <w:noProof/>
        <w:sz w:val="16"/>
        <w:szCs w:val="16"/>
        <w:lang w:val="en-AU" w:eastAsia="en-AU"/>
      </w:rPr>
      <w:drawing>
        <wp:anchor distT="215900" distB="215900" distL="114300" distR="114300" simplePos="0" relativeHeight="251657216" behindDoc="0" locked="1" layoutInCell="1" allowOverlap="0">
          <wp:simplePos x="0" y="0"/>
          <wp:positionH relativeFrom="page">
            <wp:posOffset>683895</wp:posOffset>
          </wp:positionH>
          <wp:positionV relativeFrom="page">
            <wp:posOffset>113665</wp:posOffset>
          </wp:positionV>
          <wp:extent cx="6402705" cy="1103630"/>
          <wp:effectExtent l="0" t="0" r="0" b="1270"/>
          <wp:wrapTopAndBottom/>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2705"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C7" w:rsidRPr="003503C7" w:rsidRDefault="003503C7" w:rsidP="00350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B27"/>
    <w:multiLevelType w:val="hybridMultilevel"/>
    <w:tmpl w:val="4620B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2B40E2"/>
    <w:multiLevelType w:val="hybridMultilevel"/>
    <w:tmpl w:val="A67C4F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470241"/>
    <w:multiLevelType w:val="hybridMultilevel"/>
    <w:tmpl w:val="42B2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8B5A13"/>
    <w:multiLevelType w:val="hybridMultilevel"/>
    <w:tmpl w:val="9D2C0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D5B02B5"/>
    <w:multiLevelType w:val="hybridMultilevel"/>
    <w:tmpl w:val="D24E721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BF6F7A"/>
    <w:multiLevelType w:val="hybridMultilevel"/>
    <w:tmpl w:val="A274EC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4B49E7"/>
    <w:multiLevelType w:val="hybridMultilevel"/>
    <w:tmpl w:val="E57C6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D11FA0"/>
    <w:multiLevelType w:val="hybridMultilevel"/>
    <w:tmpl w:val="AA1CA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137D74"/>
    <w:multiLevelType w:val="hybridMultilevel"/>
    <w:tmpl w:val="24E00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E375D61"/>
    <w:multiLevelType w:val="hybridMultilevel"/>
    <w:tmpl w:val="2ED03A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F0229F"/>
    <w:multiLevelType w:val="hybridMultilevel"/>
    <w:tmpl w:val="1CF07A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1851C6"/>
    <w:multiLevelType w:val="hybridMultilevel"/>
    <w:tmpl w:val="69763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56564D"/>
    <w:multiLevelType w:val="hybridMultilevel"/>
    <w:tmpl w:val="35904A40"/>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C9086F"/>
    <w:multiLevelType w:val="multilevel"/>
    <w:tmpl w:val="34C6E2EA"/>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rPr>
    </w:lvl>
    <w:lvl w:ilvl="4">
      <w:start w:val="1"/>
      <w:numFmt w:val="lowerRoman"/>
      <w:pStyle w:val="Heading5"/>
      <w:lvlText w:val="(%5)"/>
      <w:lvlJc w:val="left"/>
      <w:pPr>
        <w:tabs>
          <w:tab w:val="num" w:pos="1701"/>
        </w:tabs>
        <w:ind w:left="1701" w:hanging="850"/>
      </w:pPr>
      <w:rPr>
        <w:rFonts w:hint="default"/>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14">
    <w:nsid w:val="32360686"/>
    <w:multiLevelType w:val="hybridMultilevel"/>
    <w:tmpl w:val="C9AC7C1A"/>
    <w:lvl w:ilvl="0" w:tplc="0C090001">
      <w:start w:val="1"/>
      <w:numFmt w:val="bullet"/>
      <w:lvlText w:val=""/>
      <w:lvlJc w:val="left"/>
      <w:pPr>
        <w:ind w:left="1286" w:hanging="360"/>
      </w:pPr>
      <w:rPr>
        <w:rFonts w:ascii="Symbol" w:hAnsi="Symbol" w:hint="default"/>
      </w:rPr>
    </w:lvl>
    <w:lvl w:ilvl="1" w:tplc="0C090003">
      <w:start w:val="1"/>
      <w:numFmt w:val="bullet"/>
      <w:lvlText w:val="o"/>
      <w:lvlJc w:val="left"/>
      <w:pPr>
        <w:ind w:left="2006" w:hanging="360"/>
      </w:pPr>
      <w:rPr>
        <w:rFonts w:ascii="Courier New" w:hAnsi="Courier New" w:cs="Courier New" w:hint="default"/>
      </w:rPr>
    </w:lvl>
    <w:lvl w:ilvl="2" w:tplc="0C090005">
      <w:start w:val="1"/>
      <w:numFmt w:val="bullet"/>
      <w:lvlText w:val=""/>
      <w:lvlJc w:val="left"/>
      <w:pPr>
        <w:ind w:left="2726" w:hanging="360"/>
      </w:pPr>
      <w:rPr>
        <w:rFonts w:ascii="Wingdings" w:hAnsi="Wingdings" w:hint="default"/>
      </w:rPr>
    </w:lvl>
    <w:lvl w:ilvl="3" w:tplc="0C090001">
      <w:start w:val="1"/>
      <w:numFmt w:val="bullet"/>
      <w:lvlText w:val=""/>
      <w:lvlJc w:val="left"/>
      <w:pPr>
        <w:ind w:left="3446" w:hanging="360"/>
      </w:pPr>
      <w:rPr>
        <w:rFonts w:ascii="Symbol" w:hAnsi="Symbol" w:hint="default"/>
      </w:rPr>
    </w:lvl>
    <w:lvl w:ilvl="4" w:tplc="0C090003">
      <w:start w:val="1"/>
      <w:numFmt w:val="bullet"/>
      <w:lvlText w:val="o"/>
      <w:lvlJc w:val="left"/>
      <w:pPr>
        <w:ind w:left="4166" w:hanging="360"/>
      </w:pPr>
      <w:rPr>
        <w:rFonts w:ascii="Courier New" w:hAnsi="Courier New" w:cs="Courier New" w:hint="default"/>
      </w:rPr>
    </w:lvl>
    <w:lvl w:ilvl="5" w:tplc="0C090005">
      <w:start w:val="1"/>
      <w:numFmt w:val="bullet"/>
      <w:lvlText w:val=""/>
      <w:lvlJc w:val="left"/>
      <w:pPr>
        <w:ind w:left="4886" w:hanging="360"/>
      </w:pPr>
      <w:rPr>
        <w:rFonts w:ascii="Wingdings" w:hAnsi="Wingdings" w:hint="default"/>
      </w:rPr>
    </w:lvl>
    <w:lvl w:ilvl="6" w:tplc="0C090001">
      <w:start w:val="1"/>
      <w:numFmt w:val="bullet"/>
      <w:lvlText w:val=""/>
      <w:lvlJc w:val="left"/>
      <w:pPr>
        <w:ind w:left="5606" w:hanging="360"/>
      </w:pPr>
      <w:rPr>
        <w:rFonts w:ascii="Symbol" w:hAnsi="Symbol" w:hint="default"/>
      </w:rPr>
    </w:lvl>
    <w:lvl w:ilvl="7" w:tplc="0C090003">
      <w:start w:val="1"/>
      <w:numFmt w:val="bullet"/>
      <w:lvlText w:val="o"/>
      <w:lvlJc w:val="left"/>
      <w:pPr>
        <w:ind w:left="6326" w:hanging="360"/>
      </w:pPr>
      <w:rPr>
        <w:rFonts w:ascii="Courier New" w:hAnsi="Courier New" w:cs="Courier New" w:hint="default"/>
      </w:rPr>
    </w:lvl>
    <w:lvl w:ilvl="8" w:tplc="0C090005">
      <w:start w:val="1"/>
      <w:numFmt w:val="bullet"/>
      <w:lvlText w:val=""/>
      <w:lvlJc w:val="left"/>
      <w:pPr>
        <w:ind w:left="7046" w:hanging="360"/>
      </w:pPr>
      <w:rPr>
        <w:rFonts w:ascii="Wingdings" w:hAnsi="Wingdings" w:hint="default"/>
      </w:rPr>
    </w:lvl>
  </w:abstractNum>
  <w:abstractNum w:abstractNumId="15">
    <w:nsid w:val="32E7038C"/>
    <w:multiLevelType w:val="hybridMultilevel"/>
    <w:tmpl w:val="86D62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6576C"/>
    <w:multiLevelType w:val="hybridMultilevel"/>
    <w:tmpl w:val="F9969D06"/>
    <w:lvl w:ilvl="0" w:tplc="6F2420E8">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BB0F74"/>
    <w:multiLevelType w:val="hybridMultilevel"/>
    <w:tmpl w:val="034A9C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A8D7F7D"/>
    <w:multiLevelType w:val="hybridMultilevel"/>
    <w:tmpl w:val="4538E0E0"/>
    <w:lvl w:ilvl="0" w:tplc="0C09001B">
      <w:start w:val="1"/>
      <w:numFmt w:val="lowerRoman"/>
      <w:lvlText w:val="%1."/>
      <w:lvlJc w:val="righ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nsid w:val="432D4A25"/>
    <w:multiLevelType w:val="hybridMultilevel"/>
    <w:tmpl w:val="85B2661C"/>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EB422F"/>
    <w:multiLevelType w:val="hybridMultilevel"/>
    <w:tmpl w:val="888853BE"/>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5350C6"/>
    <w:multiLevelType w:val="hybridMultilevel"/>
    <w:tmpl w:val="62AE47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320B27"/>
    <w:multiLevelType w:val="hybridMultilevel"/>
    <w:tmpl w:val="F86CE5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7C61F22"/>
    <w:multiLevelType w:val="hybridMultilevel"/>
    <w:tmpl w:val="B95CA1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1805A3"/>
    <w:multiLevelType w:val="hybridMultilevel"/>
    <w:tmpl w:val="D564F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C857A7"/>
    <w:multiLevelType w:val="hybridMultilevel"/>
    <w:tmpl w:val="C750E3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CD564E"/>
    <w:multiLevelType w:val="hybridMultilevel"/>
    <w:tmpl w:val="BB680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EA130A1"/>
    <w:multiLevelType w:val="multilevel"/>
    <w:tmpl w:val="B3EE5BD8"/>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3"/>
  </w:num>
  <w:num w:numId="8">
    <w:abstractNumId w:val="1"/>
  </w:num>
  <w:num w:numId="9">
    <w:abstractNumId w:val="16"/>
  </w:num>
  <w:num w:numId="10">
    <w:abstractNumId w:val="10"/>
  </w:num>
  <w:num w:numId="11">
    <w:abstractNumId w:val="23"/>
  </w:num>
  <w:num w:numId="12">
    <w:abstractNumId w:val="12"/>
  </w:num>
  <w:num w:numId="13">
    <w:abstractNumId w:val="19"/>
  </w:num>
  <w:num w:numId="14">
    <w:abstractNumId w:val="25"/>
  </w:num>
  <w:num w:numId="15">
    <w:abstractNumId w:val="22"/>
  </w:num>
  <w:num w:numId="16">
    <w:abstractNumId w:val="20"/>
  </w:num>
  <w:num w:numId="17">
    <w:abstractNumId w:val="21"/>
  </w:num>
  <w:num w:numId="18">
    <w:abstractNumId w:val="9"/>
  </w:num>
  <w:num w:numId="19">
    <w:abstractNumId w:val="5"/>
  </w:num>
  <w:num w:numId="20">
    <w:abstractNumId w:val="4"/>
  </w:num>
  <w:num w:numId="21">
    <w:abstractNumId w:val="18"/>
  </w:num>
  <w:num w:numId="22">
    <w:abstractNumId w:val="27"/>
  </w:num>
  <w:num w:numId="23">
    <w:abstractNumId w:val="11"/>
  </w:num>
  <w:num w:numId="24">
    <w:abstractNumId w:val="6"/>
  </w:num>
  <w:num w:numId="25">
    <w:abstractNumId w:val="24"/>
  </w:num>
  <w:num w:numId="26">
    <w:abstractNumId w:val="11"/>
  </w:num>
  <w:num w:numId="27">
    <w:abstractNumId w:val="17"/>
  </w:num>
  <w:num w:numId="28">
    <w:abstractNumId w:val="13"/>
  </w:num>
  <w:num w:numId="29">
    <w:abstractNumId w:val="13"/>
  </w:num>
  <w:num w:numId="30">
    <w:abstractNumId w:val="15"/>
  </w:num>
  <w:num w:numId="31">
    <w:abstractNumId w:val="8"/>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23"/>
    <w:rsid w:val="00044549"/>
    <w:rsid w:val="00052747"/>
    <w:rsid w:val="00052FA4"/>
    <w:rsid w:val="00056E10"/>
    <w:rsid w:val="00063D49"/>
    <w:rsid w:val="00092377"/>
    <w:rsid w:val="000A1C90"/>
    <w:rsid w:val="000A2979"/>
    <w:rsid w:val="000B6A0E"/>
    <w:rsid w:val="000E0486"/>
    <w:rsid w:val="000E062E"/>
    <w:rsid w:val="000F009A"/>
    <w:rsid w:val="001372B4"/>
    <w:rsid w:val="0015098B"/>
    <w:rsid w:val="00161626"/>
    <w:rsid w:val="00171E87"/>
    <w:rsid w:val="001B1A5F"/>
    <w:rsid w:val="001B4B36"/>
    <w:rsid w:val="001C2162"/>
    <w:rsid w:val="00203A71"/>
    <w:rsid w:val="00205B89"/>
    <w:rsid w:val="00207454"/>
    <w:rsid w:val="00212E99"/>
    <w:rsid w:val="00242036"/>
    <w:rsid w:val="00273604"/>
    <w:rsid w:val="00273808"/>
    <w:rsid w:val="00287378"/>
    <w:rsid w:val="002C0F07"/>
    <w:rsid w:val="002D785A"/>
    <w:rsid w:val="00306766"/>
    <w:rsid w:val="00311697"/>
    <w:rsid w:val="0031614D"/>
    <w:rsid w:val="00327D91"/>
    <w:rsid w:val="00332B1B"/>
    <w:rsid w:val="00335848"/>
    <w:rsid w:val="003466B9"/>
    <w:rsid w:val="003503C7"/>
    <w:rsid w:val="00352AE4"/>
    <w:rsid w:val="0038319E"/>
    <w:rsid w:val="00383A76"/>
    <w:rsid w:val="00396978"/>
    <w:rsid w:val="003A21CB"/>
    <w:rsid w:val="003A2AB5"/>
    <w:rsid w:val="003B07E5"/>
    <w:rsid w:val="003C6B70"/>
    <w:rsid w:val="003E6014"/>
    <w:rsid w:val="003F2B82"/>
    <w:rsid w:val="00403D11"/>
    <w:rsid w:val="004142D3"/>
    <w:rsid w:val="00432000"/>
    <w:rsid w:val="00446F0D"/>
    <w:rsid w:val="00455744"/>
    <w:rsid w:val="00481977"/>
    <w:rsid w:val="004875B8"/>
    <w:rsid w:val="004E231B"/>
    <w:rsid w:val="004E57A4"/>
    <w:rsid w:val="004F7A0A"/>
    <w:rsid w:val="00500A56"/>
    <w:rsid w:val="00501E50"/>
    <w:rsid w:val="00504291"/>
    <w:rsid w:val="005327FA"/>
    <w:rsid w:val="0053717D"/>
    <w:rsid w:val="005459FC"/>
    <w:rsid w:val="00554E6D"/>
    <w:rsid w:val="00593E82"/>
    <w:rsid w:val="005A10A4"/>
    <w:rsid w:val="006111E4"/>
    <w:rsid w:val="006215F2"/>
    <w:rsid w:val="00622198"/>
    <w:rsid w:val="00656D9A"/>
    <w:rsid w:val="0066128A"/>
    <w:rsid w:val="006631FC"/>
    <w:rsid w:val="006671B8"/>
    <w:rsid w:val="0067691D"/>
    <w:rsid w:val="0068645D"/>
    <w:rsid w:val="00691D54"/>
    <w:rsid w:val="00696FBF"/>
    <w:rsid w:val="006A295C"/>
    <w:rsid w:val="006A6584"/>
    <w:rsid w:val="006F4AD5"/>
    <w:rsid w:val="00711333"/>
    <w:rsid w:val="00721FA7"/>
    <w:rsid w:val="00725815"/>
    <w:rsid w:val="00731F59"/>
    <w:rsid w:val="007622C3"/>
    <w:rsid w:val="007A3AE2"/>
    <w:rsid w:val="007A51F1"/>
    <w:rsid w:val="007B4731"/>
    <w:rsid w:val="007C725D"/>
    <w:rsid w:val="007E370E"/>
    <w:rsid w:val="007E74AA"/>
    <w:rsid w:val="007F3FE2"/>
    <w:rsid w:val="00814A65"/>
    <w:rsid w:val="0082108C"/>
    <w:rsid w:val="008241B7"/>
    <w:rsid w:val="00860829"/>
    <w:rsid w:val="00860B02"/>
    <w:rsid w:val="00876983"/>
    <w:rsid w:val="00881BE0"/>
    <w:rsid w:val="008A63B7"/>
    <w:rsid w:val="008A6B7C"/>
    <w:rsid w:val="008B011B"/>
    <w:rsid w:val="008D20C7"/>
    <w:rsid w:val="008D7F31"/>
    <w:rsid w:val="008E085F"/>
    <w:rsid w:val="008E2093"/>
    <w:rsid w:val="008E35A1"/>
    <w:rsid w:val="00914E79"/>
    <w:rsid w:val="00931923"/>
    <w:rsid w:val="009465E5"/>
    <w:rsid w:val="00981AB1"/>
    <w:rsid w:val="00991EC6"/>
    <w:rsid w:val="009A0CC6"/>
    <w:rsid w:val="009D53A5"/>
    <w:rsid w:val="009D5677"/>
    <w:rsid w:val="009D5D02"/>
    <w:rsid w:val="009E007A"/>
    <w:rsid w:val="00A1726B"/>
    <w:rsid w:val="00A26CCD"/>
    <w:rsid w:val="00A64A0C"/>
    <w:rsid w:val="00A75BAE"/>
    <w:rsid w:val="00A917CB"/>
    <w:rsid w:val="00AB6942"/>
    <w:rsid w:val="00AC6F5F"/>
    <w:rsid w:val="00AE2E7E"/>
    <w:rsid w:val="00AF00E0"/>
    <w:rsid w:val="00B211CF"/>
    <w:rsid w:val="00B2133B"/>
    <w:rsid w:val="00B473EF"/>
    <w:rsid w:val="00B50F31"/>
    <w:rsid w:val="00B53838"/>
    <w:rsid w:val="00B61A08"/>
    <w:rsid w:val="00B63364"/>
    <w:rsid w:val="00B77152"/>
    <w:rsid w:val="00B86306"/>
    <w:rsid w:val="00B963EE"/>
    <w:rsid w:val="00B96BDB"/>
    <w:rsid w:val="00BA35A3"/>
    <w:rsid w:val="00BD6D4F"/>
    <w:rsid w:val="00BE2637"/>
    <w:rsid w:val="00BE3D18"/>
    <w:rsid w:val="00C07962"/>
    <w:rsid w:val="00C14E86"/>
    <w:rsid w:val="00C35C29"/>
    <w:rsid w:val="00C469DE"/>
    <w:rsid w:val="00C53263"/>
    <w:rsid w:val="00C53894"/>
    <w:rsid w:val="00C55052"/>
    <w:rsid w:val="00C64CE9"/>
    <w:rsid w:val="00C978BD"/>
    <w:rsid w:val="00CB1187"/>
    <w:rsid w:val="00CE10DA"/>
    <w:rsid w:val="00D04836"/>
    <w:rsid w:val="00D07DD5"/>
    <w:rsid w:val="00D10961"/>
    <w:rsid w:val="00D14C9F"/>
    <w:rsid w:val="00D25FFA"/>
    <w:rsid w:val="00D319CF"/>
    <w:rsid w:val="00D44E72"/>
    <w:rsid w:val="00D664CB"/>
    <w:rsid w:val="00D66F4C"/>
    <w:rsid w:val="00D836EE"/>
    <w:rsid w:val="00D87C4A"/>
    <w:rsid w:val="00D92ED2"/>
    <w:rsid w:val="00D9426B"/>
    <w:rsid w:val="00D94530"/>
    <w:rsid w:val="00DA50EC"/>
    <w:rsid w:val="00DB0321"/>
    <w:rsid w:val="00DB3194"/>
    <w:rsid w:val="00DB4958"/>
    <w:rsid w:val="00DB771B"/>
    <w:rsid w:val="00DC6835"/>
    <w:rsid w:val="00DE543F"/>
    <w:rsid w:val="00DF4340"/>
    <w:rsid w:val="00E037F1"/>
    <w:rsid w:val="00E03E8A"/>
    <w:rsid w:val="00E12C4D"/>
    <w:rsid w:val="00E22831"/>
    <w:rsid w:val="00E24BFE"/>
    <w:rsid w:val="00E30F65"/>
    <w:rsid w:val="00E31B19"/>
    <w:rsid w:val="00E352DB"/>
    <w:rsid w:val="00E5761C"/>
    <w:rsid w:val="00E6639C"/>
    <w:rsid w:val="00E85099"/>
    <w:rsid w:val="00E90BA9"/>
    <w:rsid w:val="00EA55F1"/>
    <w:rsid w:val="00EB2306"/>
    <w:rsid w:val="00EF2A21"/>
    <w:rsid w:val="00EF7A08"/>
    <w:rsid w:val="00F000A2"/>
    <w:rsid w:val="00F01661"/>
    <w:rsid w:val="00F124AF"/>
    <w:rsid w:val="00F303B9"/>
    <w:rsid w:val="00F33C5E"/>
    <w:rsid w:val="00F36C81"/>
    <w:rsid w:val="00F42BA6"/>
    <w:rsid w:val="00F4607B"/>
    <w:rsid w:val="00F46179"/>
    <w:rsid w:val="00F577A6"/>
    <w:rsid w:val="00F66251"/>
    <w:rsid w:val="00F71E1C"/>
    <w:rsid w:val="00F941AC"/>
    <w:rsid w:val="00FA049A"/>
    <w:rsid w:val="00FC5693"/>
    <w:rsid w:val="00FD7DD9"/>
    <w:rsid w:val="00FF4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31B19"/>
    <w:pPr>
      <w:keepNext/>
      <w:numPr>
        <w:numId w:val="7"/>
      </w:numPr>
      <w:spacing w:before="120" w:after="120" w:line="270" w:lineRule="atLeast"/>
      <w:outlineLvl w:val="0"/>
    </w:pPr>
    <w:rPr>
      <w:rFonts w:ascii="Arial" w:hAnsi="Arial" w:cs="Arial"/>
      <w:b/>
      <w:bCs/>
      <w:kern w:val="32"/>
      <w:sz w:val="22"/>
      <w:szCs w:val="22"/>
      <w:lang w:val="en-AU" w:eastAsia="en-AU"/>
    </w:rPr>
  </w:style>
  <w:style w:type="paragraph" w:styleId="Heading2">
    <w:name w:val="heading 2"/>
    <w:basedOn w:val="Normal"/>
    <w:next w:val="Normal"/>
    <w:link w:val="Heading2Char"/>
    <w:qFormat/>
    <w:rsid w:val="00E31B19"/>
    <w:pPr>
      <w:keepNext/>
      <w:numPr>
        <w:ilvl w:val="1"/>
        <w:numId w:val="7"/>
      </w:numPr>
      <w:spacing w:after="60" w:line="270" w:lineRule="atLeast"/>
      <w:outlineLvl w:val="1"/>
    </w:pPr>
    <w:rPr>
      <w:rFonts w:ascii="Arial" w:hAnsi="Arial" w:cs="Arial"/>
      <w:b/>
      <w:bCs/>
      <w:iCs/>
      <w:sz w:val="16"/>
      <w:szCs w:val="16"/>
      <w:lang w:val="en-AU" w:eastAsia="en-AU"/>
    </w:rPr>
  </w:style>
  <w:style w:type="paragraph" w:styleId="Heading3">
    <w:name w:val="heading 3"/>
    <w:basedOn w:val="Normal"/>
    <w:next w:val="Normal"/>
    <w:link w:val="Heading3Char"/>
    <w:qFormat/>
    <w:rsid w:val="00E31B19"/>
    <w:pPr>
      <w:numPr>
        <w:ilvl w:val="2"/>
        <w:numId w:val="7"/>
      </w:numPr>
      <w:spacing w:after="120" w:line="270" w:lineRule="atLeast"/>
      <w:outlineLvl w:val="2"/>
    </w:pPr>
    <w:rPr>
      <w:rFonts w:ascii="Arial" w:hAnsi="Arial" w:cs="Arial"/>
      <w:bCs/>
      <w:sz w:val="21"/>
      <w:szCs w:val="26"/>
      <w:lang w:val="en-AU" w:eastAsia="en-AU"/>
    </w:rPr>
  </w:style>
  <w:style w:type="paragraph" w:styleId="Heading4">
    <w:name w:val="heading 4"/>
    <w:basedOn w:val="Normal"/>
    <w:link w:val="Heading4Char"/>
    <w:qFormat/>
    <w:rsid w:val="00E31B19"/>
    <w:pPr>
      <w:numPr>
        <w:ilvl w:val="3"/>
        <w:numId w:val="7"/>
      </w:numPr>
      <w:spacing w:after="120"/>
      <w:outlineLvl w:val="3"/>
    </w:pPr>
    <w:rPr>
      <w:rFonts w:ascii="Arial" w:hAnsi="Arial"/>
      <w:bCs/>
      <w:sz w:val="16"/>
      <w:szCs w:val="16"/>
      <w:lang w:val="en-AU" w:eastAsia="en-AU"/>
    </w:rPr>
  </w:style>
  <w:style w:type="paragraph" w:styleId="Heading5">
    <w:name w:val="heading 5"/>
    <w:basedOn w:val="Normal"/>
    <w:link w:val="Heading5Char"/>
    <w:qFormat/>
    <w:rsid w:val="00E31B19"/>
    <w:pPr>
      <w:numPr>
        <w:ilvl w:val="4"/>
        <w:numId w:val="7"/>
      </w:numPr>
      <w:tabs>
        <w:tab w:val="clear" w:pos="1701"/>
      </w:tabs>
      <w:spacing w:after="120"/>
      <w:ind w:left="851" w:hanging="425"/>
      <w:jc w:val="both"/>
      <w:outlineLvl w:val="4"/>
    </w:pPr>
    <w:rPr>
      <w:rFonts w:ascii="Arial" w:hAnsi="Arial"/>
      <w:bCs/>
      <w:iCs/>
      <w:sz w:val="16"/>
      <w:szCs w:val="16"/>
      <w:lang w:val="en-AU" w:eastAsia="en-AU"/>
    </w:rPr>
  </w:style>
  <w:style w:type="paragraph" w:styleId="Heading6">
    <w:name w:val="heading 6"/>
    <w:basedOn w:val="Normal"/>
    <w:link w:val="Heading6Char"/>
    <w:qFormat/>
    <w:rsid w:val="00E31B19"/>
    <w:pPr>
      <w:numPr>
        <w:ilvl w:val="5"/>
        <w:numId w:val="7"/>
      </w:numPr>
      <w:spacing w:after="120" w:line="270" w:lineRule="atLeast"/>
      <w:outlineLvl w:val="5"/>
    </w:pPr>
    <w:rPr>
      <w:rFonts w:ascii="Arial" w:hAnsi="Arial"/>
      <w:bCs/>
      <w:sz w:val="21"/>
      <w:szCs w:val="21"/>
      <w:lang w:val="en-AU" w:eastAsia="en-AU"/>
    </w:rPr>
  </w:style>
  <w:style w:type="paragraph" w:styleId="Heading7">
    <w:name w:val="heading 7"/>
    <w:basedOn w:val="Normal"/>
    <w:link w:val="Heading7Char"/>
    <w:qFormat/>
    <w:rsid w:val="00E31B19"/>
    <w:pPr>
      <w:numPr>
        <w:ilvl w:val="6"/>
        <w:numId w:val="7"/>
      </w:numPr>
      <w:spacing w:after="120" w:line="270" w:lineRule="atLeast"/>
      <w:outlineLvl w:val="6"/>
    </w:pPr>
    <w:rPr>
      <w:rFonts w:ascii="Arial" w:hAnsi="Arial"/>
      <w:sz w:val="21"/>
      <w:szCs w:val="21"/>
      <w:lang w:val="en-AU" w:eastAsia="en-AU"/>
    </w:rPr>
  </w:style>
  <w:style w:type="paragraph" w:styleId="Heading8">
    <w:name w:val="heading 8"/>
    <w:basedOn w:val="Normal"/>
    <w:link w:val="Heading8Char"/>
    <w:qFormat/>
    <w:rsid w:val="00E31B19"/>
    <w:pPr>
      <w:numPr>
        <w:ilvl w:val="7"/>
        <w:numId w:val="7"/>
      </w:numPr>
      <w:spacing w:after="120" w:line="270" w:lineRule="atLeast"/>
      <w:outlineLvl w:val="7"/>
    </w:pPr>
    <w:rPr>
      <w:rFonts w:ascii="Arial" w:hAnsi="Arial"/>
      <w:iCs/>
      <w:sz w:val="21"/>
      <w:lang w:val="en-AU" w:eastAsia="en-AU"/>
    </w:rPr>
  </w:style>
  <w:style w:type="paragraph" w:styleId="Heading9">
    <w:name w:val="heading 9"/>
    <w:basedOn w:val="Normal"/>
    <w:next w:val="Normal"/>
    <w:link w:val="Heading9Char"/>
    <w:qFormat/>
    <w:rsid w:val="00E31B19"/>
    <w:pPr>
      <w:numPr>
        <w:ilvl w:val="8"/>
        <w:numId w:val="7"/>
      </w:numPr>
      <w:spacing w:before="240" w:after="60" w:line="270" w:lineRule="atLeast"/>
      <w:outlineLvl w:val="8"/>
    </w:pPr>
    <w:rPr>
      <w:rFonts w:ascii="Arial" w:hAnsi="Arial" w:cs="Arial"/>
      <w:sz w:val="21"/>
      <w:szCs w:val="2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923"/>
    <w:pPr>
      <w:tabs>
        <w:tab w:val="center" w:pos="4320"/>
        <w:tab w:val="right" w:pos="8640"/>
      </w:tabs>
    </w:pPr>
  </w:style>
  <w:style w:type="paragraph" w:styleId="Footer">
    <w:name w:val="footer"/>
    <w:basedOn w:val="Normal"/>
    <w:rsid w:val="00931923"/>
    <w:pPr>
      <w:tabs>
        <w:tab w:val="center" w:pos="4320"/>
        <w:tab w:val="right" w:pos="8640"/>
      </w:tabs>
    </w:pPr>
  </w:style>
  <w:style w:type="table" w:styleId="TableGrid">
    <w:name w:val="Table Grid"/>
    <w:basedOn w:val="TableNormal"/>
    <w:rsid w:val="0093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43F"/>
    <w:pPr>
      <w:ind w:left="720"/>
    </w:pPr>
    <w:rPr>
      <w:rFonts w:ascii="Calibri" w:eastAsia="Calibri" w:hAnsi="Calibri" w:cs="Calibri"/>
      <w:sz w:val="22"/>
      <w:szCs w:val="22"/>
      <w:lang w:val="en-AU"/>
    </w:rPr>
  </w:style>
  <w:style w:type="character" w:customStyle="1" w:styleId="Heading1Char">
    <w:name w:val="Heading 1 Char"/>
    <w:link w:val="Heading1"/>
    <w:rsid w:val="00E31B19"/>
    <w:rPr>
      <w:rFonts w:ascii="Arial" w:hAnsi="Arial" w:cs="Arial"/>
      <w:b/>
      <w:bCs/>
      <w:kern w:val="32"/>
      <w:sz w:val="22"/>
      <w:szCs w:val="22"/>
    </w:rPr>
  </w:style>
  <w:style w:type="character" w:customStyle="1" w:styleId="Heading2Char">
    <w:name w:val="Heading 2 Char"/>
    <w:link w:val="Heading2"/>
    <w:rsid w:val="00E31B19"/>
    <w:rPr>
      <w:rFonts w:ascii="Arial" w:hAnsi="Arial" w:cs="Arial"/>
      <w:b/>
      <w:bCs/>
      <w:iCs/>
      <w:sz w:val="16"/>
      <w:szCs w:val="16"/>
    </w:rPr>
  </w:style>
  <w:style w:type="character" w:customStyle="1" w:styleId="Heading3Char">
    <w:name w:val="Heading 3 Char"/>
    <w:link w:val="Heading3"/>
    <w:rsid w:val="00E31B19"/>
    <w:rPr>
      <w:rFonts w:ascii="Arial" w:hAnsi="Arial" w:cs="Arial"/>
      <w:bCs/>
      <w:sz w:val="21"/>
      <w:szCs w:val="26"/>
    </w:rPr>
  </w:style>
  <w:style w:type="character" w:customStyle="1" w:styleId="Heading4Char">
    <w:name w:val="Heading 4 Char"/>
    <w:link w:val="Heading4"/>
    <w:rsid w:val="00E31B19"/>
    <w:rPr>
      <w:rFonts w:ascii="Arial" w:hAnsi="Arial"/>
      <w:bCs/>
      <w:sz w:val="16"/>
      <w:szCs w:val="16"/>
    </w:rPr>
  </w:style>
  <w:style w:type="character" w:customStyle="1" w:styleId="Heading5Char">
    <w:name w:val="Heading 5 Char"/>
    <w:link w:val="Heading5"/>
    <w:rsid w:val="00E31B19"/>
    <w:rPr>
      <w:rFonts w:ascii="Arial" w:hAnsi="Arial"/>
      <w:bCs/>
      <w:iCs/>
      <w:sz w:val="16"/>
      <w:szCs w:val="16"/>
    </w:rPr>
  </w:style>
  <w:style w:type="character" w:customStyle="1" w:styleId="Heading6Char">
    <w:name w:val="Heading 6 Char"/>
    <w:link w:val="Heading6"/>
    <w:rsid w:val="00E31B19"/>
    <w:rPr>
      <w:rFonts w:ascii="Arial" w:hAnsi="Arial"/>
      <w:bCs/>
      <w:sz w:val="21"/>
      <w:szCs w:val="21"/>
    </w:rPr>
  </w:style>
  <w:style w:type="character" w:customStyle="1" w:styleId="Heading7Char">
    <w:name w:val="Heading 7 Char"/>
    <w:link w:val="Heading7"/>
    <w:rsid w:val="00E31B19"/>
    <w:rPr>
      <w:rFonts w:ascii="Arial" w:hAnsi="Arial"/>
      <w:sz w:val="21"/>
      <w:szCs w:val="21"/>
    </w:rPr>
  </w:style>
  <w:style w:type="character" w:customStyle="1" w:styleId="Heading8Char">
    <w:name w:val="Heading 8 Char"/>
    <w:link w:val="Heading8"/>
    <w:rsid w:val="00E31B19"/>
    <w:rPr>
      <w:rFonts w:ascii="Arial" w:hAnsi="Arial"/>
      <w:iCs/>
      <w:sz w:val="21"/>
      <w:szCs w:val="24"/>
    </w:rPr>
  </w:style>
  <w:style w:type="character" w:customStyle="1" w:styleId="Heading9Char">
    <w:name w:val="Heading 9 Char"/>
    <w:link w:val="Heading9"/>
    <w:rsid w:val="00E31B19"/>
    <w:rPr>
      <w:rFonts w:ascii="Arial" w:hAnsi="Arial" w:cs="Arial"/>
      <w:sz w:val="21"/>
      <w:szCs w:val="21"/>
    </w:rPr>
  </w:style>
  <w:style w:type="character" w:styleId="Hyperlink">
    <w:name w:val="Hyperlink"/>
    <w:basedOn w:val="DefaultParagraphFont"/>
    <w:rsid w:val="007622C3"/>
    <w:rPr>
      <w:color w:val="0000FF" w:themeColor="hyperlink"/>
      <w:u w:val="single"/>
    </w:rPr>
  </w:style>
  <w:style w:type="paragraph" w:styleId="BalloonText">
    <w:name w:val="Balloon Text"/>
    <w:basedOn w:val="Normal"/>
    <w:link w:val="BalloonTextChar"/>
    <w:rsid w:val="001B1A5F"/>
    <w:rPr>
      <w:rFonts w:ascii="Tahoma" w:hAnsi="Tahoma" w:cs="Tahoma"/>
      <w:sz w:val="16"/>
      <w:szCs w:val="16"/>
    </w:rPr>
  </w:style>
  <w:style w:type="character" w:customStyle="1" w:styleId="BalloonTextChar">
    <w:name w:val="Balloon Text Char"/>
    <w:basedOn w:val="DefaultParagraphFont"/>
    <w:link w:val="BalloonText"/>
    <w:rsid w:val="001B1A5F"/>
    <w:rPr>
      <w:rFonts w:ascii="Tahoma" w:hAnsi="Tahoma" w:cs="Tahoma"/>
      <w:sz w:val="16"/>
      <w:szCs w:val="16"/>
      <w:lang w:val="en-US" w:eastAsia="en-US"/>
    </w:rPr>
  </w:style>
  <w:style w:type="character" w:styleId="CommentReference">
    <w:name w:val="annotation reference"/>
    <w:basedOn w:val="DefaultParagraphFont"/>
    <w:rsid w:val="00B53838"/>
    <w:rPr>
      <w:sz w:val="16"/>
      <w:szCs w:val="16"/>
    </w:rPr>
  </w:style>
  <w:style w:type="paragraph" w:styleId="CommentText">
    <w:name w:val="annotation text"/>
    <w:basedOn w:val="Normal"/>
    <w:link w:val="CommentTextChar"/>
    <w:rsid w:val="00B53838"/>
    <w:rPr>
      <w:sz w:val="20"/>
      <w:szCs w:val="20"/>
    </w:rPr>
  </w:style>
  <w:style w:type="character" w:customStyle="1" w:styleId="CommentTextChar">
    <w:name w:val="Comment Text Char"/>
    <w:basedOn w:val="DefaultParagraphFont"/>
    <w:link w:val="CommentText"/>
    <w:rsid w:val="00B53838"/>
    <w:rPr>
      <w:lang w:val="en-US" w:eastAsia="en-US"/>
    </w:rPr>
  </w:style>
  <w:style w:type="paragraph" w:styleId="CommentSubject">
    <w:name w:val="annotation subject"/>
    <w:basedOn w:val="CommentText"/>
    <w:next w:val="CommentText"/>
    <w:link w:val="CommentSubjectChar"/>
    <w:rsid w:val="00B53838"/>
    <w:rPr>
      <w:b/>
      <w:bCs/>
    </w:rPr>
  </w:style>
  <w:style w:type="character" w:customStyle="1" w:styleId="CommentSubjectChar">
    <w:name w:val="Comment Subject Char"/>
    <w:basedOn w:val="CommentTextChar"/>
    <w:link w:val="CommentSubject"/>
    <w:rsid w:val="00B5383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E31B19"/>
    <w:pPr>
      <w:keepNext/>
      <w:numPr>
        <w:numId w:val="7"/>
      </w:numPr>
      <w:spacing w:before="120" w:after="120" w:line="270" w:lineRule="atLeast"/>
      <w:outlineLvl w:val="0"/>
    </w:pPr>
    <w:rPr>
      <w:rFonts w:ascii="Arial" w:hAnsi="Arial" w:cs="Arial"/>
      <w:b/>
      <w:bCs/>
      <w:kern w:val="32"/>
      <w:sz w:val="22"/>
      <w:szCs w:val="22"/>
      <w:lang w:val="en-AU" w:eastAsia="en-AU"/>
    </w:rPr>
  </w:style>
  <w:style w:type="paragraph" w:styleId="Heading2">
    <w:name w:val="heading 2"/>
    <w:basedOn w:val="Normal"/>
    <w:next w:val="Normal"/>
    <w:link w:val="Heading2Char"/>
    <w:qFormat/>
    <w:rsid w:val="00E31B19"/>
    <w:pPr>
      <w:keepNext/>
      <w:numPr>
        <w:ilvl w:val="1"/>
        <w:numId w:val="7"/>
      </w:numPr>
      <w:spacing w:after="60" w:line="270" w:lineRule="atLeast"/>
      <w:outlineLvl w:val="1"/>
    </w:pPr>
    <w:rPr>
      <w:rFonts w:ascii="Arial" w:hAnsi="Arial" w:cs="Arial"/>
      <w:b/>
      <w:bCs/>
      <w:iCs/>
      <w:sz w:val="16"/>
      <w:szCs w:val="16"/>
      <w:lang w:val="en-AU" w:eastAsia="en-AU"/>
    </w:rPr>
  </w:style>
  <w:style w:type="paragraph" w:styleId="Heading3">
    <w:name w:val="heading 3"/>
    <w:basedOn w:val="Normal"/>
    <w:next w:val="Normal"/>
    <w:link w:val="Heading3Char"/>
    <w:qFormat/>
    <w:rsid w:val="00E31B19"/>
    <w:pPr>
      <w:numPr>
        <w:ilvl w:val="2"/>
        <w:numId w:val="7"/>
      </w:numPr>
      <w:spacing w:after="120" w:line="270" w:lineRule="atLeast"/>
      <w:outlineLvl w:val="2"/>
    </w:pPr>
    <w:rPr>
      <w:rFonts w:ascii="Arial" w:hAnsi="Arial" w:cs="Arial"/>
      <w:bCs/>
      <w:sz w:val="21"/>
      <w:szCs w:val="26"/>
      <w:lang w:val="en-AU" w:eastAsia="en-AU"/>
    </w:rPr>
  </w:style>
  <w:style w:type="paragraph" w:styleId="Heading4">
    <w:name w:val="heading 4"/>
    <w:basedOn w:val="Normal"/>
    <w:link w:val="Heading4Char"/>
    <w:qFormat/>
    <w:rsid w:val="00E31B19"/>
    <w:pPr>
      <w:numPr>
        <w:ilvl w:val="3"/>
        <w:numId w:val="7"/>
      </w:numPr>
      <w:spacing w:after="120"/>
      <w:outlineLvl w:val="3"/>
    </w:pPr>
    <w:rPr>
      <w:rFonts w:ascii="Arial" w:hAnsi="Arial"/>
      <w:bCs/>
      <w:sz w:val="16"/>
      <w:szCs w:val="16"/>
      <w:lang w:val="en-AU" w:eastAsia="en-AU"/>
    </w:rPr>
  </w:style>
  <w:style w:type="paragraph" w:styleId="Heading5">
    <w:name w:val="heading 5"/>
    <w:basedOn w:val="Normal"/>
    <w:link w:val="Heading5Char"/>
    <w:qFormat/>
    <w:rsid w:val="00E31B19"/>
    <w:pPr>
      <w:numPr>
        <w:ilvl w:val="4"/>
        <w:numId w:val="7"/>
      </w:numPr>
      <w:tabs>
        <w:tab w:val="clear" w:pos="1701"/>
      </w:tabs>
      <w:spacing w:after="120"/>
      <w:ind w:left="851" w:hanging="425"/>
      <w:jc w:val="both"/>
      <w:outlineLvl w:val="4"/>
    </w:pPr>
    <w:rPr>
      <w:rFonts w:ascii="Arial" w:hAnsi="Arial"/>
      <w:bCs/>
      <w:iCs/>
      <w:sz w:val="16"/>
      <w:szCs w:val="16"/>
      <w:lang w:val="en-AU" w:eastAsia="en-AU"/>
    </w:rPr>
  </w:style>
  <w:style w:type="paragraph" w:styleId="Heading6">
    <w:name w:val="heading 6"/>
    <w:basedOn w:val="Normal"/>
    <w:link w:val="Heading6Char"/>
    <w:qFormat/>
    <w:rsid w:val="00E31B19"/>
    <w:pPr>
      <w:numPr>
        <w:ilvl w:val="5"/>
        <w:numId w:val="7"/>
      </w:numPr>
      <w:spacing w:after="120" w:line="270" w:lineRule="atLeast"/>
      <w:outlineLvl w:val="5"/>
    </w:pPr>
    <w:rPr>
      <w:rFonts w:ascii="Arial" w:hAnsi="Arial"/>
      <w:bCs/>
      <w:sz w:val="21"/>
      <w:szCs w:val="21"/>
      <w:lang w:val="en-AU" w:eastAsia="en-AU"/>
    </w:rPr>
  </w:style>
  <w:style w:type="paragraph" w:styleId="Heading7">
    <w:name w:val="heading 7"/>
    <w:basedOn w:val="Normal"/>
    <w:link w:val="Heading7Char"/>
    <w:qFormat/>
    <w:rsid w:val="00E31B19"/>
    <w:pPr>
      <w:numPr>
        <w:ilvl w:val="6"/>
        <w:numId w:val="7"/>
      </w:numPr>
      <w:spacing w:after="120" w:line="270" w:lineRule="atLeast"/>
      <w:outlineLvl w:val="6"/>
    </w:pPr>
    <w:rPr>
      <w:rFonts w:ascii="Arial" w:hAnsi="Arial"/>
      <w:sz w:val="21"/>
      <w:szCs w:val="21"/>
      <w:lang w:val="en-AU" w:eastAsia="en-AU"/>
    </w:rPr>
  </w:style>
  <w:style w:type="paragraph" w:styleId="Heading8">
    <w:name w:val="heading 8"/>
    <w:basedOn w:val="Normal"/>
    <w:link w:val="Heading8Char"/>
    <w:qFormat/>
    <w:rsid w:val="00E31B19"/>
    <w:pPr>
      <w:numPr>
        <w:ilvl w:val="7"/>
        <w:numId w:val="7"/>
      </w:numPr>
      <w:spacing w:after="120" w:line="270" w:lineRule="atLeast"/>
      <w:outlineLvl w:val="7"/>
    </w:pPr>
    <w:rPr>
      <w:rFonts w:ascii="Arial" w:hAnsi="Arial"/>
      <w:iCs/>
      <w:sz w:val="21"/>
      <w:lang w:val="en-AU" w:eastAsia="en-AU"/>
    </w:rPr>
  </w:style>
  <w:style w:type="paragraph" w:styleId="Heading9">
    <w:name w:val="heading 9"/>
    <w:basedOn w:val="Normal"/>
    <w:next w:val="Normal"/>
    <w:link w:val="Heading9Char"/>
    <w:qFormat/>
    <w:rsid w:val="00E31B19"/>
    <w:pPr>
      <w:numPr>
        <w:ilvl w:val="8"/>
        <w:numId w:val="7"/>
      </w:numPr>
      <w:spacing w:before="240" w:after="60" w:line="270" w:lineRule="atLeast"/>
      <w:outlineLvl w:val="8"/>
    </w:pPr>
    <w:rPr>
      <w:rFonts w:ascii="Arial" w:hAnsi="Arial" w:cs="Arial"/>
      <w:sz w:val="21"/>
      <w:szCs w:val="2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923"/>
    <w:pPr>
      <w:tabs>
        <w:tab w:val="center" w:pos="4320"/>
        <w:tab w:val="right" w:pos="8640"/>
      </w:tabs>
    </w:pPr>
  </w:style>
  <w:style w:type="paragraph" w:styleId="Footer">
    <w:name w:val="footer"/>
    <w:basedOn w:val="Normal"/>
    <w:rsid w:val="00931923"/>
    <w:pPr>
      <w:tabs>
        <w:tab w:val="center" w:pos="4320"/>
        <w:tab w:val="right" w:pos="8640"/>
      </w:tabs>
    </w:pPr>
  </w:style>
  <w:style w:type="table" w:styleId="TableGrid">
    <w:name w:val="Table Grid"/>
    <w:basedOn w:val="TableNormal"/>
    <w:rsid w:val="0093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43F"/>
    <w:pPr>
      <w:ind w:left="720"/>
    </w:pPr>
    <w:rPr>
      <w:rFonts w:ascii="Calibri" w:eastAsia="Calibri" w:hAnsi="Calibri" w:cs="Calibri"/>
      <w:sz w:val="22"/>
      <w:szCs w:val="22"/>
      <w:lang w:val="en-AU"/>
    </w:rPr>
  </w:style>
  <w:style w:type="character" w:customStyle="1" w:styleId="Heading1Char">
    <w:name w:val="Heading 1 Char"/>
    <w:link w:val="Heading1"/>
    <w:rsid w:val="00E31B19"/>
    <w:rPr>
      <w:rFonts w:ascii="Arial" w:hAnsi="Arial" w:cs="Arial"/>
      <w:b/>
      <w:bCs/>
      <w:kern w:val="32"/>
      <w:sz w:val="22"/>
      <w:szCs w:val="22"/>
    </w:rPr>
  </w:style>
  <w:style w:type="character" w:customStyle="1" w:styleId="Heading2Char">
    <w:name w:val="Heading 2 Char"/>
    <w:link w:val="Heading2"/>
    <w:rsid w:val="00E31B19"/>
    <w:rPr>
      <w:rFonts w:ascii="Arial" w:hAnsi="Arial" w:cs="Arial"/>
      <w:b/>
      <w:bCs/>
      <w:iCs/>
      <w:sz w:val="16"/>
      <w:szCs w:val="16"/>
    </w:rPr>
  </w:style>
  <w:style w:type="character" w:customStyle="1" w:styleId="Heading3Char">
    <w:name w:val="Heading 3 Char"/>
    <w:link w:val="Heading3"/>
    <w:rsid w:val="00E31B19"/>
    <w:rPr>
      <w:rFonts w:ascii="Arial" w:hAnsi="Arial" w:cs="Arial"/>
      <w:bCs/>
      <w:sz w:val="21"/>
      <w:szCs w:val="26"/>
    </w:rPr>
  </w:style>
  <w:style w:type="character" w:customStyle="1" w:styleId="Heading4Char">
    <w:name w:val="Heading 4 Char"/>
    <w:link w:val="Heading4"/>
    <w:rsid w:val="00E31B19"/>
    <w:rPr>
      <w:rFonts w:ascii="Arial" w:hAnsi="Arial"/>
      <w:bCs/>
      <w:sz w:val="16"/>
      <w:szCs w:val="16"/>
    </w:rPr>
  </w:style>
  <w:style w:type="character" w:customStyle="1" w:styleId="Heading5Char">
    <w:name w:val="Heading 5 Char"/>
    <w:link w:val="Heading5"/>
    <w:rsid w:val="00E31B19"/>
    <w:rPr>
      <w:rFonts w:ascii="Arial" w:hAnsi="Arial"/>
      <w:bCs/>
      <w:iCs/>
      <w:sz w:val="16"/>
      <w:szCs w:val="16"/>
    </w:rPr>
  </w:style>
  <w:style w:type="character" w:customStyle="1" w:styleId="Heading6Char">
    <w:name w:val="Heading 6 Char"/>
    <w:link w:val="Heading6"/>
    <w:rsid w:val="00E31B19"/>
    <w:rPr>
      <w:rFonts w:ascii="Arial" w:hAnsi="Arial"/>
      <w:bCs/>
      <w:sz w:val="21"/>
      <w:szCs w:val="21"/>
    </w:rPr>
  </w:style>
  <w:style w:type="character" w:customStyle="1" w:styleId="Heading7Char">
    <w:name w:val="Heading 7 Char"/>
    <w:link w:val="Heading7"/>
    <w:rsid w:val="00E31B19"/>
    <w:rPr>
      <w:rFonts w:ascii="Arial" w:hAnsi="Arial"/>
      <w:sz w:val="21"/>
      <w:szCs w:val="21"/>
    </w:rPr>
  </w:style>
  <w:style w:type="character" w:customStyle="1" w:styleId="Heading8Char">
    <w:name w:val="Heading 8 Char"/>
    <w:link w:val="Heading8"/>
    <w:rsid w:val="00E31B19"/>
    <w:rPr>
      <w:rFonts w:ascii="Arial" w:hAnsi="Arial"/>
      <w:iCs/>
      <w:sz w:val="21"/>
      <w:szCs w:val="24"/>
    </w:rPr>
  </w:style>
  <w:style w:type="character" w:customStyle="1" w:styleId="Heading9Char">
    <w:name w:val="Heading 9 Char"/>
    <w:link w:val="Heading9"/>
    <w:rsid w:val="00E31B19"/>
    <w:rPr>
      <w:rFonts w:ascii="Arial" w:hAnsi="Arial" w:cs="Arial"/>
      <w:sz w:val="21"/>
      <w:szCs w:val="21"/>
    </w:rPr>
  </w:style>
  <w:style w:type="character" w:styleId="Hyperlink">
    <w:name w:val="Hyperlink"/>
    <w:basedOn w:val="DefaultParagraphFont"/>
    <w:rsid w:val="007622C3"/>
    <w:rPr>
      <w:color w:val="0000FF" w:themeColor="hyperlink"/>
      <w:u w:val="single"/>
    </w:rPr>
  </w:style>
  <w:style w:type="paragraph" w:styleId="BalloonText">
    <w:name w:val="Balloon Text"/>
    <w:basedOn w:val="Normal"/>
    <w:link w:val="BalloonTextChar"/>
    <w:rsid w:val="001B1A5F"/>
    <w:rPr>
      <w:rFonts w:ascii="Tahoma" w:hAnsi="Tahoma" w:cs="Tahoma"/>
      <w:sz w:val="16"/>
      <w:szCs w:val="16"/>
    </w:rPr>
  </w:style>
  <w:style w:type="character" w:customStyle="1" w:styleId="BalloonTextChar">
    <w:name w:val="Balloon Text Char"/>
    <w:basedOn w:val="DefaultParagraphFont"/>
    <w:link w:val="BalloonText"/>
    <w:rsid w:val="001B1A5F"/>
    <w:rPr>
      <w:rFonts w:ascii="Tahoma" w:hAnsi="Tahoma" w:cs="Tahoma"/>
      <w:sz w:val="16"/>
      <w:szCs w:val="16"/>
      <w:lang w:val="en-US" w:eastAsia="en-US"/>
    </w:rPr>
  </w:style>
  <w:style w:type="character" w:styleId="CommentReference">
    <w:name w:val="annotation reference"/>
    <w:basedOn w:val="DefaultParagraphFont"/>
    <w:rsid w:val="00B53838"/>
    <w:rPr>
      <w:sz w:val="16"/>
      <w:szCs w:val="16"/>
    </w:rPr>
  </w:style>
  <w:style w:type="paragraph" w:styleId="CommentText">
    <w:name w:val="annotation text"/>
    <w:basedOn w:val="Normal"/>
    <w:link w:val="CommentTextChar"/>
    <w:rsid w:val="00B53838"/>
    <w:rPr>
      <w:sz w:val="20"/>
      <w:szCs w:val="20"/>
    </w:rPr>
  </w:style>
  <w:style w:type="character" w:customStyle="1" w:styleId="CommentTextChar">
    <w:name w:val="Comment Text Char"/>
    <w:basedOn w:val="DefaultParagraphFont"/>
    <w:link w:val="CommentText"/>
    <w:rsid w:val="00B53838"/>
    <w:rPr>
      <w:lang w:val="en-US" w:eastAsia="en-US"/>
    </w:rPr>
  </w:style>
  <w:style w:type="paragraph" w:styleId="CommentSubject">
    <w:name w:val="annotation subject"/>
    <w:basedOn w:val="CommentText"/>
    <w:next w:val="CommentText"/>
    <w:link w:val="CommentSubjectChar"/>
    <w:rsid w:val="00B53838"/>
    <w:rPr>
      <w:b/>
      <w:bCs/>
    </w:rPr>
  </w:style>
  <w:style w:type="character" w:customStyle="1" w:styleId="CommentSubjectChar">
    <w:name w:val="Comment Subject Char"/>
    <w:basedOn w:val="CommentTextChar"/>
    <w:link w:val="CommentSubject"/>
    <w:rsid w:val="00B5383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2984">
      <w:bodyDiv w:val="1"/>
      <w:marLeft w:val="0"/>
      <w:marRight w:val="0"/>
      <w:marTop w:val="0"/>
      <w:marBottom w:val="0"/>
      <w:divBdr>
        <w:top w:val="none" w:sz="0" w:space="0" w:color="auto"/>
        <w:left w:val="none" w:sz="0" w:space="0" w:color="auto"/>
        <w:bottom w:val="none" w:sz="0" w:space="0" w:color="auto"/>
        <w:right w:val="none" w:sz="0" w:space="0" w:color="auto"/>
      </w:divBdr>
    </w:div>
    <w:div w:id="923145916">
      <w:bodyDiv w:val="1"/>
      <w:marLeft w:val="0"/>
      <w:marRight w:val="0"/>
      <w:marTop w:val="0"/>
      <w:marBottom w:val="0"/>
      <w:divBdr>
        <w:top w:val="none" w:sz="0" w:space="0" w:color="auto"/>
        <w:left w:val="none" w:sz="0" w:space="0" w:color="auto"/>
        <w:bottom w:val="none" w:sz="0" w:space="0" w:color="auto"/>
        <w:right w:val="none" w:sz="0" w:space="0" w:color="auto"/>
      </w:divBdr>
    </w:div>
    <w:div w:id="1131366152">
      <w:bodyDiv w:val="1"/>
      <w:marLeft w:val="0"/>
      <w:marRight w:val="0"/>
      <w:marTop w:val="0"/>
      <w:marBottom w:val="0"/>
      <w:divBdr>
        <w:top w:val="none" w:sz="0" w:space="0" w:color="auto"/>
        <w:left w:val="none" w:sz="0" w:space="0" w:color="auto"/>
        <w:bottom w:val="none" w:sz="0" w:space="0" w:color="auto"/>
        <w:right w:val="none" w:sz="0" w:space="0" w:color="auto"/>
      </w:divBdr>
    </w:div>
    <w:div w:id="1136412897">
      <w:bodyDiv w:val="1"/>
      <w:marLeft w:val="0"/>
      <w:marRight w:val="0"/>
      <w:marTop w:val="0"/>
      <w:marBottom w:val="0"/>
      <w:divBdr>
        <w:top w:val="none" w:sz="0" w:space="0" w:color="auto"/>
        <w:left w:val="none" w:sz="0" w:space="0" w:color="auto"/>
        <w:bottom w:val="none" w:sz="0" w:space="0" w:color="auto"/>
        <w:right w:val="none" w:sz="0" w:space="0" w:color="auto"/>
      </w:divBdr>
    </w:div>
    <w:div w:id="21471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mbert@westernportwater.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8CFEA2C1</Template>
  <TotalTime>0</TotalTime>
  <Pages>7</Pages>
  <Words>3186</Words>
  <Characters>18162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Westernport Water</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rmcnamara</dc:creator>
  <cp:lastModifiedBy>tscholtes</cp:lastModifiedBy>
  <cp:revision>2</cp:revision>
  <dcterms:created xsi:type="dcterms:W3CDTF">2017-10-18T03:09:00Z</dcterms:created>
  <dcterms:modified xsi:type="dcterms:W3CDTF">2017-10-18T03:09:00Z</dcterms:modified>
</cp:coreProperties>
</file>